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3A" w:rsidRPr="00C16221" w:rsidRDefault="00760D3A" w:rsidP="00222C41">
      <w:pPr>
        <w:tabs>
          <w:tab w:val="center" w:pos="4513"/>
        </w:tabs>
        <w:spacing w:after="0" w:line="240" w:lineRule="auto"/>
        <w:jc w:val="both"/>
        <w:rPr>
          <w:rFonts w:ascii="Futura Lt BT" w:hAnsi="Futura Lt BT"/>
          <w:b/>
          <w:spacing w:val="-3"/>
          <w:sz w:val="24"/>
          <w:szCs w:val="24"/>
          <w:u w:val="single"/>
          <w:lang w:val="fr-FR" w:eastAsia="fr-FR"/>
        </w:rPr>
      </w:pPr>
      <w:bookmarkStart w:id="0" w:name="_GoBack"/>
      <w:bookmarkEnd w:id="0"/>
      <w:r>
        <w:rPr>
          <w:rFonts w:ascii="Futura Lt BT" w:hAnsi="Futura Lt BT"/>
          <w:b/>
          <w:spacing w:val="-3"/>
          <w:sz w:val="24"/>
          <w:szCs w:val="24"/>
          <w:u w:val="single"/>
          <w:lang w:val="fr-FR" w:eastAsia="fr-FR"/>
        </w:rPr>
        <w:t>Copie certifiée conforme</w:t>
      </w:r>
    </w:p>
    <w:p w:rsidR="00760D3A" w:rsidRPr="00C16221" w:rsidRDefault="00760D3A" w:rsidP="00222C41">
      <w:pPr>
        <w:pStyle w:val="Sansinterligne"/>
        <w:jc w:val="both"/>
        <w:rPr>
          <w:rFonts w:ascii="Futura Lt BT" w:hAnsi="Futura Lt BT"/>
          <w:sz w:val="24"/>
          <w:szCs w:val="24"/>
          <w:lang w:val="fr-FR"/>
        </w:rPr>
      </w:pPr>
    </w:p>
    <w:p w:rsidR="00760D3A" w:rsidRPr="00450966" w:rsidRDefault="00760D3A" w:rsidP="000514DF">
      <w:pPr>
        <w:tabs>
          <w:tab w:val="center" w:pos="4513"/>
        </w:tabs>
        <w:spacing w:after="0" w:line="240" w:lineRule="auto"/>
        <w:jc w:val="center"/>
        <w:rPr>
          <w:rFonts w:ascii="Futura Lt BT" w:hAnsi="Futura Lt BT"/>
          <w:b/>
          <w:spacing w:val="-3"/>
          <w:sz w:val="24"/>
          <w:szCs w:val="24"/>
          <w:u w:val="single"/>
          <w:lang w:val="fr-FR" w:eastAsia="fr-FR"/>
        </w:rPr>
      </w:pPr>
      <w:r w:rsidRPr="00450966">
        <w:rPr>
          <w:rFonts w:ascii="Futura Lt BT" w:hAnsi="Futura Lt BT"/>
          <w:b/>
          <w:bCs/>
          <w:sz w:val="24"/>
          <w:szCs w:val="24"/>
          <w:u w:val="single"/>
          <w:lang w:val="fr-FR" w:eastAsia="fr-FR"/>
        </w:rPr>
        <w:t>RECOURS</w:t>
      </w:r>
      <w:r w:rsidRPr="00450966">
        <w:rPr>
          <w:rFonts w:ascii="Futura Lt BT" w:hAnsi="Futura Lt BT"/>
          <w:b/>
          <w:bCs/>
          <w:spacing w:val="-3"/>
          <w:sz w:val="24"/>
          <w:szCs w:val="24"/>
          <w:u w:val="single"/>
          <w:lang w:val="fr-FR" w:eastAsia="fr-FR"/>
        </w:rPr>
        <w:t xml:space="preserve"> </w:t>
      </w:r>
      <w:r w:rsidRPr="00450966">
        <w:rPr>
          <w:rFonts w:ascii="Futura Lt BT" w:hAnsi="Futura Lt BT"/>
          <w:b/>
          <w:spacing w:val="-3"/>
          <w:sz w:val="24"/>
          <w:szCs w:val="24"/>
          <w:u w:val="single"/>
          <w:lang w:val="fr-FR" w:eastAsia="fr-FR"/>
        </w:rPr>
        <w:t>AU CONSEIL DU CONTENTIEUX DES ETRANGERS</w:t>
      </w:r>
      <w:r>
        <w:rPr>
          <w:rFonts w:ascii="Futura Lt BT" w:hAnsi="Futura Lt BT"/>
          <w:b/>
          <w:spacing w:val="-3"/>
          <w:sz w:val="24"/>
          <w:szCs w:val="24"/>
          <w:u w:val="single"/>
          <w:lang w:val="fr-FR" w:eastAsia="fr-FR"/>
        </w:rPr>
        <w:t xml:space="preserve"> </w:t>
      </w:r>
      <w:r w:rsidRPr="00450966">
        <w:rPr>
          <w:rFonts w:ascii="Futura Lt BT" w:hAnsi="Futura Lt BT"/>
          <w:b/>
          <w:spacing w:val="-3"/>
          <w:sz w:val="24"/>
          <w:szCs w:val="24"/>
          <w:u w:val="single"/>
          <w:lang w:val="fr-FR" w:eastAsia="fr-FR"/>
        </w:rPr>
        <w:t>CON</w:t>
      </w:r>
      <w:r w:rsidRPr="00C16221">
        <w:rPr>
          <w:rFonts w:ascii="Futura Lt BT" w:hAnsi="Futura Lt BT"/>
          <w:b/>
          <w:spacing w:val="-3"/>
          <w:sz w:val="24"/>
          <w:szCs w:val="24"/>
          <w:u w:val="single"/>
          <w:lang w:val="fr-FR" w:eastAsia="fr-FR"/>
        </w:rPr>
        <w:t>TRE UN REFUS DE PRISE EN CONSIDE</w:t>
      </w:r>
      <w:r w:rsidRPr="00450966">
        <w:rPr>
          <w:rFonts w:ascii="Futura Lt BT" w:hAnsi="Futura Lt BT"/>
          <w:b/>
          <w:spacing w:val="-3"/>
          <w:sz w:val="24"/>
          <w:szCs w:val="24"/>
          <w:u w:val="single"/>
          <w:lang w:val="fr-FR" w:eastAsia="fr-FR"/>
        </w:rPr>
        <w:t>RATION D’UNE DEMANDE D’ASILE MULTIPLE</w:t>
      </w:r>
    </w:p>
    <w:p w:rsidR="00760D3A" w:rsidRDefault="00760D3A" w:rsidP="000514DF">
      <w:pPr>
        <w:tabs>
          <w:tab w:val="center" w:pos="4513"/>
        </w:tabs>
        <w:spacing w:after="0" w:line="240" w:lineRule="auto"/>
        <w:jc w:val="center"/>
        <w:rPr>
          <w:rFonts w:ascii="Futura Lt BT" w:hAnsi="Futura Lt BT"/>
          <w:b/>
          <w:spacing w:val="-3"/>
          <w:sz w:val="24"/>
          <w:szCs w:val="24"/>
          <w:u w:val="single"/>
          <w:lang w:val="fr-FR" w:eastAsia="fr-FR"/>
        </w:rPr>
      </w:pPr>
    </w:p>
    <w:p w:rsidR="00760D3A" w:rsidRDefault="00760D3A" w:rsidP="000514DF">
      <w:pPr>
        <w:tabs>
          <w:tab w:val="center" w:pos="4513"/>
        </w:tabs>
        <w:spacing w:after="0" w:line="240" w:lineRule="auto"/>
        <w:jc w:val="center"/>
        <w:rPr>
          <w:rFonts w:ascii="Futura Lt BT" w:hAnsi="Futura Lt BT"/>
          <w:b/>
          <w:spacing w:val="-3"/>
          <w:sz w:val="24"/>
          <w:szCs w:val="24"/>
          <w:u w:val="single"/>
          <w:lang w:val="fr-FR" w:eastAsia="fr-FR"/>
        </w:rPr>
      </w:pPr>
    </w:p>
    <w:p w:rsidR="00760D3A" w:rsidRPr="00570ADE" w:rsidRDefault="00760D3A" w:rsidP="00570ADE">
      <w:pPr>
        <w:tabs>
          <w:tab w:val="center" w:pos="4513"/>
        </w:tabs>
        <w:spacing w:after="0" w:line="240" w:lineRule="auto"/>
        <w:jc w:val="center"/>
        <w:rPr>
          <w:rFonts w:ascii="Futura Lt BT" w:hAnsi="Futura Lt BT"/>
          <w:b/>
          <w:spacing w:val="-3"/>
          <w:sz w:val="24"/>
          <w:szCs w:val="24"/>
          <w:u w:val="single"/>
          <w:lang w:val="fr-FR" w:eastAsia="fr-FR"/>
        </w:rPr>
      </w:pPr>
      <w:r>
        <w:rPr>
          <w:rFonts w:ascii="Futura Lt BT" w:hAnsi="Futura Lt BT"/>
          <w:b/>
          <w:spacing w:val="-3"/>
          <w:sz w:val="24"/>
          <w:szCs w:val="24"/>
          <w:u w:val="single"/>
          <w:lang w:val="fr-FR" w:eastAsia="fr-FR"/>
        </w:rPr>
        <w:t>(Art</w:t>
      </w:r>
      <w:r w:rsidRPr="00450966">
        <w:rPr>
          <w:rFonts w:ascii="Futura Lt BT" w:hAnsi="Futura Lt BT"/>
          <w:b/>
          <w:spacing w:val="-3"/>
          <w:sz w:val="24"/>
          <w:szCs w:val="24"/>
          <w:u w:val="single"/>
          <w:lang w:val="fr-FR" w:eastAsia="fr-FR"/>
        </w:rPr>
        <w:t>. 57/6/2 de la loi du 15 décembre 1980</w:t>
      </w:r>
      <w:r>
        <w:rPr>
          <w:rFonts w:ascii="Futura Lt BT" w:hAnsi="Futura Lt BT"/>
          <w:b/>
          <w:spacing w:val="-3"/>
          <w:sz w:val="24"/>
          <w:szCs w:val="24"/>
          <w:u w:val="single"/>
          <w:lang w:val="fr-FR" w:eastAsia="fr-FR"/>
        </w:rPr>
        <w:t>)</w:t>
      </w:r>
    </w:p>
    <w:p w:rsidR="00760D3A" w:rsidRPr="00450966" w:rsidRDefault="00760D3A" w:rsidP="00222C41">
      <w:pPr>
        <w:spacing w:after="0" w:line="240" w:lineRule="auto"/>
        <w:jc w:val="both"/>
        <w:rPr>
          <w:rFonts w:ascii="Futura Lt BT" w:hAnsi="Futura Lt BT"/>
          <w:sz w:val="24"/>
          <w:szCs w:val="24"/>
          <w:lang w:val="fr-FR" w:eastAsia="fr-FR"/>
        </w:rPr>
      </w:pPr>
    </w:p>
    <w:p w:rsidR="00760D3A" w:rsidRPr="00450966" w:rsidRDefault="00760D3A" w:rsidP="00222C41">
      <w:pPr>
        <w:spacing w:after="0" w:line="240" w:lineRule="auto"/>
        <w:jc w:val="both"/>
        <w:rPr>
          <w:rFonts w:ascii="Futura Lt BT" w:hAnsi="Futura Lt BT"/>
          <w:sz w:val="24"/>
          <w:szCs w:val="24"/>
          <w:lang w:val="fr-FR" w:eastAsia="fr-FR"/>
        </w:rPr>
      </w:pP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mallCaps/>
          <w:sz w:val="24"/>
          <w:szCs w:val="24"/>
          <w:u w:val="single"/>
          <w:lang w:val="fr-FR" w:eastAsia="fr-FR"/>
        </w:rPr>
      </w:pP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mallCaps/>
          <w:sz w:val="24"/>
          <w:szCs w:val="24"/>
          <w:u w:val="single"/>
          <w:lang w:val="fr-FR" w:eastAsia="fr-FR"/>
        </w:rPr>
      </w:pPr>
      <w:r w:rsidRPr="00450966">
        <w:rPr>
          <w:rFonts w:ascii="Futura Lt BT" w:hAnsi="Futura Lt BT"/>
          <w:smallCaps/>
          <w:sz w:val="24"/>
          <w:szCs w:val="24"/>
          <w:u w:val="single"/>
          <w:lang w:val="fr-FR" w:eastAsia="fr-FR"/>
        </w:rPr>
        <w:t xml:space="preserve">Pour : </w:t>
      </w: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FR" w:eastAsia="fr-FR"/>
        </w:rPr>
      </w:pPr>
    </w:p>
    <w:p w:rsidR="00760D3A" w:rsidRPr="00C16221"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FR" w:eastAsia="fr-FR"/>
        </w:rPr>
      </w:pPr>
      <w:r w:rsidRPr="00C16221">
        <w:rPr>
          <w:rFonts w:ascii="Futura Lt BT" w:hAnsi="Futura Lt BT"/>
          <w:sz w:val="24"/>
          <w:szCs w:val="24"/>
          <w:lang w:val="fr-FR" w:eastAsia="fr-FR"/>
        </w:rPr>
        <w:t>Monsieur</w:t>
      </w:r>
      <w:r>
        <w:rPr>
          <w:rFonts w:ascii="Futura Lt BT" w:hAnsi="Futura Lt BT"/>
          <w:sz w:val="24"/>
          <w:szCs w:val="24"/>
          <w:lang w:val="fr-FR" w:eastAsia="fr-FR"/>
        </w:rPr>
        <w:tab/>
      </w:r>
      <w:r w:rsidRPr="00C16221">
        <w:rPr>
          <w:rFonts w:ascii="Futura Lt BT" w:hAnsi="Futura Lt BT"/>
          <w:sz w:val="24"/>
          <w:szCs w:val="24"/>
          <w:lang w:val="fr-FR" w:eastAsia="fr-FR"/>
        </w:rPr>
        <w:t xml:space="preserve">, né à </w:t>
      </w:r>
      <w:r>
        <w:rPr>
          <w:rFonts w:ascii="Futura Lt BT" w:hAnsi="Futura Lt BT"/>
          <w:sz w:val="24"/>
          <w:szCs w:val="24"/>
          <w:lang w:val="fr-FR" w:eastAsia="fr-FR"/>
        </w:rPr>
        <w:tab/>
      </w:r>
      <w:r>
        <w:rPr>
          <w:rFonts w:ascii="Futura Lt BT" w:hAnsi="Futura Lt BT"/>
          <w:sz w:val="24"/>
          <w:szCs w:val="24"/>
          <w:lang w:val="fr-FR" w:eastAsia="fr-FR"/>
        </w:rPr>
        <w:tab/>
      </w:r>
      <w:r w:rsidRPr="00C16221">
        <w:rPr>
          <w:rFonts w:ascii="Futura Lt BT" w:hAnsi="Futura Lt BT"/>
          <w:sz w:val="24"/>
          <w:szCs w:val="24"/>
          <w:lang w:val="fr-FR" w:eastAsia="fr-FR"/>
        </w:rPr>
        <w:t xml:space="preserve"> (</w:t>
      </w:r>
      <w:r>
        <w:rPr>
          <w:rFonts w:ascii="Futura Lt BT" w:hAnsi="Futura Lt BT"/>
          <w:sz w:val="24"/>
          <w:szCs w:val="24"/>
          <w:lang w:val="fr-FR" w:eastAsia="fr-FR"/>
        </w:rPr>
        <w:tab/>
      </w:r>
      <w:r w:rsidRPr="00C16221">
        <w:rPr>
          <w:rFonts w:ascii="Futura Lt BT" w:hAnsi="Futura Lt BT"/>
          <w:sz w:val="24"/>
          <w:szCs w:val="24"/>
          <w:lang w:val="fr-FR" w:eastAsia="fr-FR"/>
        </w:rPr>
        <w:t xml:space="preserve">) le </w:t>
      </w:r>
      <w:r>
        <w:rPr>
          <w:rFonts w:ascii="Futura Lt BT" w:hAnsi="Futura Lt BT"/>
          <w:sz w:val="24"/>
          <w:szCs w:val="24"/>
          <w:lang w:val="fr-FR" w:eastAsia="fr-FR"/>
        </w:rPr>
        <w:tab/>
      </w:r>
      <w:r>
        <w:rPr>
          <w:rFonts w:ascii="Futura Lt BT" w:hAnsi="Futura Lt BT"/>
          <w:sz w:val="24"/>
          <w:szCs w:val="24"/>
          <w:lang w:val="fr-FR" w:eastAsia="fr-FR"/>
        </w:rPr>
        <w:tab/>
      </w:r>
      <w:r w:rsidRPr="00C16221">
        <w:rPr>
          <w:rFonts w:ascii="Futura Lt BT" w:hAnsi="Futura Lt BT"/>
          <w:sz w:val="24"/>
          <w:szCs w:val="24"/>
          <w:lang w:val="fr-FR" w:eastAsia="fr-FR"/>
        </w:rPr>
        <w:t xml:space="preserve">, de nationalité </w:t>
      </w:r>
      <w:r>
        <w:rPr>
          <w:rFonts w:ascii="Futura Lt BT" w:hAnsi="Futura Lt BT"/>
          <w:sz w:val="24"/>
          <w:szCs w:val="24"/>
          <w:lang w:val="fr-FR" w:eastAsia="fr-FR"/>
        </w:rPr>
        <w:tab/>
        <w:t>,</w:t>
      </w:r>
      <w:r w:rsidRPr="00C16221">
        <w:rPr>
          <w:rFonts w:ascii="Futura Lt BT" w:hAnsi="Futura Lt BT"/>
          <w:sz w:val="24"/>
          <w:szCs w:val="24"/>
          <w:lang w:val="fr-FR" w:eastAsia="fr-FR"/>
        </w:rPr>
        <w:t xml:space="preserve"> résidant rue </w:t>
      </w:r>
      <w:r>
        <w:rPr>
          <w:rFonts w:ascii="Futura Lt BT" w:hAnsi="Futura Lt BT"/>
          <w:sz w:val="24"/>
          <w:szCs w:val="24"/>
          <w:lang w:val="fr-FR" w:eastAsia="fr-FR"/>
        </w:rPr>
        <w:tab/>
      </w:r>
      <w:r w:rsidRPr="00C16221">
        <w:rPr>
          <w:rFonts w:ascii="Futura Lt BT" w:hAnsi="Futura Lt BT"/>
          <w:sz w:val="24"/>
          <w:szCs w:val="24"/>
          <w:lang w:val="fr-FR" w:eastAsia="fr-FR"/>
        </w:rPr>
        <w:t xml:space="preserve"> </w:t>
      </w:r>
      <w:r>
        <w:rPr>
          <w:rFonts w:ascii="Futura Lt BT" w:hAnsi="Futura Lt BT"/>
          <w:sz w:val="24"/>
          <w:szCs w:val="24"/>
          <w:lang w:val="fr-FR" w:eastAsia="fr-FR"/>
        </w:rPr>
        <w:tab/>
      </w:r>
      <w:r w:rsidRPr="00C16221">
        <w:rPr>
          <w:rFonts w:ascii="Futura Lt BT" w:hAnsi="Futura Lt BT"/>
          <w:sz w:val="24"/>
          <w:szCs w:val="24"/>
          <w:lang w:val="fr-FR" w:eastAsia="fr-FR"/>
        </w:rPr>
        <w:t> </w:t>
      </w:r>
    </w:p>
    <w:p w:rsidR="00760D3A" w:rsidRPr="00C16221"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FR" w:eastAsia="fr-FR"/>
        </w:rPr>
      </w:pP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FR" w:eastAsia="fr-FR"/>
        </w:rPr>
      </w:pP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u w:val="single"/>
          <w:lang w:val="fr-BE" w:eastAsia="fr-FR"/>
        </w:rPr>
      </w:pPr>
      <w:r w:rsidRPr="00450966">
        <w:rPr>
          <w:rFonts w:ascii="Futura Lt BT" w:hAnsi="Futura Lt BT"/>
          <w:smallCaps/>
          <w:sz w:val="24"/>
          <w:szCs w:val="24"/>
          <w:u w:val="single"/>
          <w:lang w:val="fr-BE" w:eastAsia="fr-FR"/>
        </w:rPr>
        <w:t>Référence</w:t>
      </w:r>
      <w:r w:rsidRPr="00450966">
        <w:rPr>
          <w:rFonts w:ascii="Futura Lt BT" w:hAnsi="Futura Lt BT"/>
          <w:sz w:val="24"/>
          <w:szCs w:val="24"/>
          <w:u w:val="single"/>
          <w:lang w:val="fr-BE" w:eastAsia="fr-FR"/>
        </w:rPr>
        <w:t> :</w:t>
      </w: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BE" w:eastAsia="fr-FR"/>
        </w:rPr>
      </w:pP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BE"/>
        </w:rPr>
      </w:pPr>
      <w:r w:rsidRPr="00C16221">
        <w:rPr>
          <w:rFonts w:ascii="Futura Lt BT" w:hAnsi="Futura Lt BT"/>
          <w:sz w:val="24"/>
          <w:szCs w:val="24"/>
          <w:lang w:val="fr-BE"/>
        </w:rPr>
        <w:t xml:space="preserve">OE : </w:t>
      </w:r>
      <w:r>
        <w:rPr>
          <w:rFonts w:ascii="Futura Lt BT" w:hAnsi="Futura Lt BT"/>
          <w:sz w:val="24"/>
          <w:szCs w:val="24"/>
          <w:lang w:val="fr-BE"/>
        </w:rPr>
        <w:tab/>
      </w: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BE" w:eastAsia="fr-FR"/>
        </w:rPr>
      </w:pPr>
      <w:r w:rsidRPr="00C16221">
        <w:rPr>
          <w:rFonts w:ascii="Futura Lt BT" w:hAnsi="Futura Lt BT"/>
          <w:sz w:val="24"/>
          <w:szCs w:val="24"/>
          <w:lang w:val="fr-BE" w:eastAsia="fr-FR"/>
        </w:rPr>
        <w:t xml:space="preserve">CG : </w:t>
      </w:r>
      <w:r>
        <w:rPr>
          <w:rFonts w:ascii="Futura Lt BT" w:hAnsi="Futura Lt BT"/>
          <w:sz w:val="24"/>
          <w:szCs w:val="24"/>
          <w:lang w:val="fr-BE" w:eastAsia="fr-FR"/>
        </w:rPr>
        <w:tab/>
      </w: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BE" w:eastAsia="fr-FR"/>
        </w:rPr>
      </w:pP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mallCaps/>
          <w:sz w:val="24"/>
          <w:szCs w:val="24"/>
          <w:u w:val="single"/>
          <w:lang w:val="fr-BE" w:eastAsia="fr-FR"/>
        </w:rPr>
      </w:pPr>
      <w:r w:rsidRPr="00450966">
        <w:rPr>
          <w:rFonts w:ascii="Futura Lt BT" w:hAnsi="Futura Lt BT"/>
          <w:smallCaps/>
          <w:sz w:val="24"/>
          <w:szCs w:val="24"/>
          <w:u w:val="single"/>
          <w:lang w:val="fr-BE" w:eastAsia="fr-FR"/>
        </w:rPr>
        <w:t>Décision concernée :</w:t>
      </w: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BE" w:eastAsia="fr-FR"/>
        </w:rPr>
      </w:pP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pacing w:val="-3"/>
          <w:sz w:val="24"/>
          <w:szCs w:val="24"/>
          <w:lang w:val="fr-FR" w:eastAsia="fr-FR"/>
        </w:rPr>
      </w:pPr>
      <w:r w:rsidRPr="00450966">
        <w:rPr>
          <w:rFonts w:ascii="Futura Lt BT" w:hAnsi="Futura Lt BT"/>
          <w:spacing w:val="-3"/>
          <w:sz w:val="24"/>
          <w:szCs w:val="24"/>
          <w:lang w:val="fr-FR" w:eastAsia="fr-FR"/>
        </w:rPr>
        <w:t xml:space="preserve">Décision de refus de prise en considération d’une demande d’asile multiple du </w:t>
      </w:r>
      <w:r>
        <w:rPr>
          <w:rFonts w:ascii="Futura Lt BT" w:hAnsi="Futura Lt BT"/>
          <w:spacing w:val="-3"/>
          <w:sz w:val="24"/>
          <w:szCs w:val="24"/>
          <w:lang w:val="fr-FR" w:eastAsia="fr-FR"/>
        </w:rPr>
        <w:tab/>
      </w:r>
      <w:r>
        <w:rPr>
          <w:rFonts w:ascii="Futura Lt BT" w:hAnsi="Futura Lt BT"/>
          <w:spacing w:val="-3"/>
          <w:sz w:val="24"/>
          <w:szCs w:val="24"/>
          <w:lang w:val="fr-FR" w:eastAsia="fr-FR"/>
        </w:rPr>
        <w:tab/>
      </w:r>
      <w:r>
        <w:rPr>
          <w:rFonts w:ascii="Futura Lt BT" w:hAnsi="Futura Lt BT"/>
          <w:spacing w:val="-3"/>
          <w:sz w:val="24"/>
          <w:szCs w:val="24"/>
          <w:lang w:val="fr-FR" w:eastAsia="fr-FR"/>
        </w:rPr>
        <w:tab/>
        <w:t>, notifiée le</w:t>
      </w:r>
      <w:r>
        <w:rPr>
          <w:rFonts w:ascii="Futura Lt BT" w:hAnsi="Futura Lt BT"/>
          <w:spacing w:val="-3"/>
          <w:sz w:val="24"/>
          <w:szCs w:val="24"/>
          <w:lang w:val="fr-FR" w:eastAsia="fr-FR"/>
        </w:rPr>
        <w:tab/>
      </w:r>
      <w:r>
        <w:rPr>
          <w:rFonts w:ascii="Futura Lt BT" w:hAnsi="Futura Lt BT"/>
          <w:spacing w:val="-3"/>
          <w:sz w:val="24"/>
          <w:szCs w:val="24"/>
          <w:lang w:val="fr-FR" w:eastAsia="fr-FR"/>
        </w:rPr>
        <w:tab/>
        <w:t>.</w:t>
      </w: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FR" w:eastAsia="fr-FR"/>
        </w:rPr>
      </w:pP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mallCaps/>
          <w:sz w:val="24"/>
          <w:szCs w:val="24"/>
          <w:u w:val="single"/>
          <w:lang w:val="fr-FR" w:eastAsia="fr-FR"/>
        </w:rPr>
      </w:pPr>
      <w:r w:rsidRPr="00450966">
        <w:rPr>
          <w:rFonts w:ascii="Futura Lt BT" w:hAnsi="Futura Lt BT"/>
          <w:smallCaps/>
          <w:sz w:val="24"/>
          <w:szCs w:val="24"/>
          <w:u w:val="single"/>
          <w:lang w:val="fr-FR" w:eastAsia="fr-FR"/>
        </w:rPr>
        <w:t>Election de domicile pour les besoins de la procédure :</w:t>
      </w: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FR" w:eastAsia="fr-FR"/>
        </w:rPr>
      </w:pP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FR" w:eastAsia="fr-FR"/>
        </w:rPr>
      </w:pPr>
      <w:r>
        <w:rPr>
          <w:rFonts w:ascii="Futura Lt BT" w:hAnsi="Futura Lt BT"/>
          <w:sz w:val="24"/>
          <w:szCs w:val="24"/>
          <w:lang w:val="fr-FR" w:eastAsia="fr-FR"/>
        </w:rPr>
        <w:t xml:space="preserve">Chez son conseil dont le cabinet est sis </w:t>
      </w:r>
      <w:r>
        <w:rPr>
          <w:rFonts w:ascii="Futura Lt BT" w:hAnsi="Futura Lt BT"/>
          <w:sz w:val="24"/>
          <w:szCs w:val="24"/>
          <w:lang w:val="fr-FR" w:eastAsia="fr-FR"/>
        </w:rPr>
        <w:tab/>
      </w:r>
      <w:r>
        <w:rPr>
          <w:rFonts w:ascii="Futura Lt BT" w:hAnsi="Futura Lt BT"/>
          <w:sz w:val="24"/>
          <w:szCs w:val="24"/>
          <w:lang w:val="fr-FR" w:eastAsia="fr-FR"/>
        </w:rPr>
        <w:tab/>
      </w:r>
      <w:r>
        <w:rPr>
          <w:rFonts w:ascii="Futura Lt BT" w:hAnsi="Futura Lt BT"/>
          <w:sz w:val="24"/>
          <w:szCs w:val="24"/>
          <w:lang w:val="fr-FR" w:eastAsia="fr-FR"/>
        </w:rPr>
        <w:tab/>
        <w:t>.</w:t>
      </w: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FR" w:eastAsia="fr-FR"/>
        </w:rPr>
      </w:pPr>
    </w:p>
    <w:p w:rsidR="00760D3A" w:rsidRPr="00450966" w:rsidRDefault="00760D3A" w:rsidP="00222C41">
      <w:pPr>
        <w:keepNext/>
        <w:pBdr>
          <w:top w:val="single" w:sz="4" w:space="0" w:color="auto"/>
          <w:left w:val="single" w:sz="4" w:space="4" w:color="auto"/>
          <w:bottom w:val="single" w:sz="4" w:space="1" w:color="auto"/>
          <w:right w:val="single" w:sz="4" w:space="4" w:color="auto"/>
        </w:pBdr>
        <w:autoSpaceDE w:val="0"/>
        <w:autoSpaceDN w:val="0"/>
        <w:adjustRightInd w:val="0"/>
        <w:spacing w:after="0" w:line="240" w:lineRule="auto"/>
        <w:jc w:val="both"/>
        <w:outlineLvl w:val="5"/>
        <w:rPr>
          <w:rFonts w:ascii="Futura Lt BT" w:hAnsi="Futura Lt BT"/>
          <w:sz w:val="24"/>
          <w:szCs w:val="24"/>
          <w:u w:val="single"/>
          <w:lang w:val="fr-FR" w:eastAsia="fr-FR"/>
        </w:rPr>
      </w:pPr>
      <w:r w:rsidRPr="00450966">
        <w:rPr>
          <w:rFonts w:ascii="Futura Lt BT" w:hAnsi="Futura Lt BT"/>
          <w:sz w:val="24"/>
          <w:szCs w:val="24"/>
          <w:u w:val="single"/>
          <w:lang w:val="fr-FR" w:eastAsia="fr-FR"/>
        </w:rPr>
        <w:t>Langue des observations qui seront faites à l’audience </w:t>
      </w: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FR" w:eastAsia="fr-FR"/>
        </w:rPr>
      </w:pP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FR" w:eastAsia="fr-FR"/>
        </w:rPr>
      </w:pPr>
      <w:r w:rsidRPr="00450966">
        <w:rPr>
          <w:rFonts w:ascii="Futura Lt BT" w:hAnsi="Futura Lt BT"/>
          <w:sz w:val="24"/>
          <w:szCs w:val="24"/>
          <w:lang w:val="fr-FR" w:eastAsia="fr-FR"/>
        </w:rPr>
        <w:t>Français</w:t>
      </w: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FR" w:eastAsia="fr-FR"/>
        </w:rPr>
      </w:pPr>
    </w:p>
    <w:p w:rsidR="00760D3A" w:rsidRPr="00450966" w:rsidRDefault="00760D3A" w:rsidP="00222C41">
      <w:pPr>
        <w:pBdr>
          <w:top w:val="single" w:sz="4" w:space="0" w:color="auto"/>
          <w:left w:val="single" w:sz="4" w:space="4" w:color="auto"/>
          <w:bottom w:val="single" w:sz="4" w:space="1" w:color="auto"/>
          <w:right w:val="single" w:sz="4" w:space="4" w:color="auto"/>
        </w:pBdr>
        <w:spacing w:after="0" w:line="240" w:lineRule="auto"/>
        <w:jc w:val="both"/>
        <w:rPr>
          <w:rFonts w:ascii="Futura Lt BT" w:hAnsi="Futura Lt BT"/>
          <w:sz w:val="24"/>
          <w:szCs w:val="24"/>
          <w:lang w:val="fr-FR" w:eastAsia="fr-FR"/>
        </w:rPr>
      </w:pPr>
      <w:r w:rsidRPr="00C16221">
        <w:rPr>
          <w:rFonts w:ascii="Futura Lt BT" w:hAnsi="Futura Lt BT"/>
          <w:sz w:val="24"/>
          <w:szCs w:val="24"/>
          <w:lang w:val="fr-FR" w:eastAsia="fr-FR"/>
        </w:rPr>
        <w:t>Le</w:t>
      </w:r>
      <w:r w:rsidRPr="00450966">
        <w:rPr>
          <w:rFonts w:ascii="Futura Lt BT" w:hAnsi="Futura Lt BT"/>
          <w:sz w:val="24"/>
          <w:szCs w:val="24"/>
          <w:lang w:val="fr-FR" w:eastAsia="fr-FR"/>
        </w:rPr>
        <w:t xml:space="preserve"> requérant demande l’assistance d’un interprète</w:t>
      </w:r>
      <w:r w:rsidRPr="00C16221">
        <w:rPr>
          <w:rFonts w:ascii="Futura Lt BT" w:hAnsi="Futura Lt BT"/>
          <w:sz w:val="24"/>
          <w:szCs w:val="24"/>
          <w:lang w:val="fr-FR" w:eastAsia="fr-FR"/>
        </w:rPr>
        <w:t xml:space="preserve"> </w:t>
      </w:r>
      <w:r w:rsidRPr="00DC604B">
        <w:rPr>
          <w:rFonts w:ascii="Futura Lt BT" w:hAnsi="Futura Lt BT"/>
          <w:sz w:val="24"/>
          <w:szCs w:val="24"/>
          <w:highlight w:val="yellow"/>
          <w:lang w:val="fr-FR" w:eastAsia="fr-FR"/>
        </w:rPr>
        <w:t>en langue peul</w:t>
      </w:r>
      <w:r w:rsidRPr="00450966">
        <w:rPr>
          <w:rFonts w:ascii="Futura Lt BT" w:hAnsi="Futura Lt BT"/>
          <w:sz w:val="24"/>
          <w:szCs w:val="24"/>
          <w:lang w:val="fr-FR" w:eastAsia="fr-FR"/>
        </w:rPr>
        <w:t>.</w:t>
      </w:r>
    </w:p>
    <w:p w:rsidR="00760D3A" w:rsidRPr="00450966" w:rsidRDefault="00760D3A" w:rsidP="00222C41">
      <w:pPr>
        <w:jc w:val="both"/>
        <w:rPr>
          <w:rFonts w:ascii="Futura Lt BT" w:hAnsi="Futura Lt BT"/>
          <w:sz w:val="24"/>
          <w:szCs w:val="24"/>
          <w:lang w:val="fr-FR"/>
        </w:rPr>
      </w:pPr>
    </w:p>
    <w:p w:rsidR="00760D3A" w:rsidRPr="00450966" w:rsidRDefault="00760D3A" w:rsidP="00222C41">
      <w:pPr>
        <w:jc w:val="both"/>
        <w:rPr>
          <w:rFonts w:ascii="Futura Lt BT" w:hAnsi="Futura Lt BT"/>
          <w:sz w:val="24"/>
          <w:szCs w:val="24"/>
          <w:lang w:val="fr-FR"/>
        </w:rPr>
      </w:pPr>
    </w:p>
    <w:p w:rsidR="00760D3A" w:rsidRPr="00450966" w:rsidRDefault="00760D3A" w:rsidP="00222C41">
      <w:pPr>
        <w:numPr>
          <w:ilvl w:val="0"/>
          <w:numId w:val="5"/>
        </w:numPr>
        <w:spacing w:after="0" w:line="240" w:lineRule="auto"/>
        <w:contextualSpacing/>
        <w:jc w:val="both"/>
        <w:rPr>
          <w:rFonts w:ascii="Futura Lt BT" w:hAnsi="Futura Lt BT"/>
          <w:b/>
          <w:spacing w:val="-3"/>
          <w:sz w:val="24"/>
          <w:szCs w:val="24"/>
          <w:u w:val="single"/>
          <w:lang w:val="fr-FR" w:eastAsia="fr-FR"/>
        </w:rPr>
      </w:pPr>
      <w:r>
        <w:rPr>
          <w:rFonts w:ascii="Futura Lt BT" w:hAnsi="Futura Lt BT"/>
          <w:b/>
          <w:spacing w:val="-3"/>
          <w:sz w:val="24"/>
          <w:szCs w:val="24"/>
          <w:u w:val="single"/>
          <w:lang w:val="fr-FR" w:eastAsia="fr-FR"/>
        </w:rPr>
        <w:t>FAITS ET RETROACTES</w:t>
      </w:r>
    </w:p>
    <w:p w:rsidR="00760D3A" w:rsidRPr="00450966" w:rsidRDefault="00760D3A" w:rsidP="00222C41">
      <w:pPr>
        <w:spacing w:after="0" w:line="240" w:lineRule="auto"/>
        <w:jc w:val="both"/>
        <w:rPr>
          <w:rFonts w:ascii="Futura Lt BT" w:hAnsi="Futura Lt BT"/>
          <w:b/>
          <w:spacing w:val="-3"/>
          <w:sz w:val="24"/>
          <w:szCs w:val="24"/>
          <w:u w:val="single"/>
          <w:lang w:val="fr-FR" w:eastAsia="fr-FR"/>
        </w:rPr>
      </w:pPr>
    </w:p>
    <w:p w:rsidR="00760D3A" w:rsidRDefault="00760D3A" w:rsidP="00222C41">
      <w:pPr>
        <w:spacing w:after="0" w:line="240" w:lineRule="auto"/>
        <w:jc w:val="both"/>
        <w:rPr>
          <w:rFonts w:ascii="Futura Lt BT" w:hAnsi="Futura Lt BT"/>
          <w:spacing w:val="-3"/>
          <w:sz w:val="24"/>
          <w:szCs w:val="24"/>
          <w:lang w:val="fr-FR" w:eastAsia="fr-FR"/>
        </w:rPr>
      </w:pPr>
      <w:r w:rsidRPr="00C16221">
        <w:rPr>
          <w:rFonts w:ascii="Futura Lt BT" w:hAnsi="Futura Lt BT"/>
          <w:spacing w:val="-3"/>
          <w:sz w:val="24"/>
          <w:szCs w:val="24"/>
          <w:lang w:val="fr-FR" w:eastAsia="fr-FR"/>
        </w:rPr>
        <w:t xml:space="preserve">Le requérant </w:t>
      </w:r>
      <w:r>
        <w:rPr>
          <w:rFonts w:ascii="Futura Lt BT" w:hAnsi="Futura Lt BT"/>
          <w:spacing w:val="-3"/>
          <w:sz w:val="24"/>
          <w:szCs w:val="24"/>
          <w:lang w:val="fr-FR" w:eastAsia="fr-FR"/>
        </w:rPr>
        <w:t xml:space="preserve">est de nationalité </w:t>
      </w:r>
      <w:r>
        <w:rPr>
          <w:rFonts w:ascii="Futura Lt BT" w:hAnsi="Futura Lt BT"/>
          <w:spacing w:val="-3"/>
          <w:sz w:val="24"/>
          <w:szCs w:val="24"/>
          <w:lang w:val="fr-FR" w:eastAsia="fr-FR"/>
        </w:rPr>
        <w:tab/>
      </w:r>
      <w:r>
        <w:rPr>
          <w:rFonts w:ascii="Futura Lt BT" w:hAnsi="Futura Lt BT"/>
          <w:spacing w:val="-3"/>
          <w:sz w:val="24"/>
          <w:szCs w:val="24"/>
          <w:lang w:val="fr-FR" w:eastAsia="fr-FR"/>
        </w:rPr>
        <w:tab/>
        <w:t xml:space="preserve"> et d’origine </w:t>
      </w:r>
      <w:r>
        <w:rPr>
          <w:rFonts w:ascii="Futura Lt BT" w:hAnsi="Futura Lt BT"/>
          <w:spacing w:val="-3"/>
          <w:sz w:val="24"/>
          <w:szCs w:val="24"/>
          <w:lang w:val="fr-FR" w:eastAsia="fr-FR"/>
        </w:rPr>
        <w:tab/>
      </w:r>
      <w:r>
        <w:rPr>
          <w:rFonts w:ascii="Futura Lt BT" w:hAnsi="Futura Lt BT"/>
          <w:spacing w:val="-3"/>
          <w:sz w:val="24"/>
          <w:szCs w:val="24"/>
          <w:lang w:val="fr-FR" w:eastAsia="fr-FR"/>
        </w:rPr>
        <w:tab/>
        <w:t xml:space="preserve">. </w:t>
      </w:r>
    </w:p>
    <w:p w:rsidR="00760D3A" w:rsidRDefault="00760D3A" w:rsidP="00222C41">
      <w:pPr>
        <w:spacing w:after="0" w:line="240" w:lineRule="auto"/>
        <w:jc w:val="both"/>
        <w:rPr>
          <w:rFonts w:ascii="Futura Lt BT" w:hAnsi="Futura Lt BT"/>
          <w:spacing w:val="-3"/>
          <w:sz w:val="24"/>
          <w:szCs w:val="24"/>
          <w:lang w:val="fr-FR" w:eastAsia="fr-FR"/>
        </w:rPr>
      </w:pPr>
    </w:p>
    <w:p w:rsidR="00760D3A" w:rsidRDefault="00760D3A" w:rsidP="00222C41">
      <w:pPr>
        <w:spacing w:after="0" w:line="240" w:lineRule="auto"/>
        <w:jc w:val="both"/>
        <w:rPr>
          <w:rFonts w:ascii="Futura Lt BT" w:hAnsi="Futura Lt BT"/>
          <w:spacing w:val="-3"/>
          <w:sz w:val="24"/>
          <w:szCs w:val="24"/>
          <w:lang w:val="fr-FR" w:eastAsia="fr-FR"/>
        </w:rPr>
      </w:pPr>
      <w:r>
        <w:rPr>
          <w:rFonts w:ascii="Futura Lt BT" w:hAnsi="Futura Lt BT"/>
          <w:spacing w:val="-3"/>
          <w:sz w:val="24"/>
          <w:szCs w:val="24"/>
          <w:lang w:val="fr-FR" w:eastAsia="fr-FR"/>
        </w:rPr>
        <w:t xml:space="preserve">Il a fui la Guinée et est arrivé sur le territoire belge le </w:t>
      </w:r>
      <w:r>
        <w:rPr>
          <w:rFonts w:ascii="Futura Lt BT" w:hAnsi="Futura Lt BT"/>
          <w:spacing w:val="-3"/>
          <w:sz w:val="24"/>
          <w:szCs w:val="24"/>
          <w:lang w:val="fr-FR" w:eastAsia="fr-FR"/>
        </w:rPr>
        <w:tab/>
      </w:r>
      <w:r>
        <w:rPr>
          <w:rFonts w:ascii="Futura Lt BT" w:hAnsi="Futura Lt BT"/>
          <w:spacing w:val="-3"/>
          <w:sz w:val="24"/>
          <w:szCs w:val="24"/>
          <w:lang w:val="fr-FR" w:eastAsia="fr-FR"/>
        </w:rPr>
        <w:tab/>
      </w:r>
      <w:r>
        <w:rPr>
          <w:rFonts w:ascii="Futura Lt BT" w:hAnsi="Futura Lt BT"/>
          <w:spacing w:val="-3"/>
          <w:sz w:val="24"/>
          <w:szCs w:val="24"/>
          <w:lang w:val="fr-FR" w:eastAsia="fr-FR"/>
        </w:rPr>
        <w:tab/>
        <w:t xml:space="preserve">. </w:t>
      </w:r>
      <w:r>
        <w:rPr>
          <w:rFonts w:ascii="Futura Lt BT" w:hAnsi="Futura Lt BT"/>
          <w:spacing w:val="-3"/>
          <w:sz w:val="24"/>
          <w:szCs w:val="24"/>
          <w:lang w:val="fr-FR" w:eastAsia="fr-FR"/>
        </w:rPr>
        <w:br/>
      </w:r>
    </w:p>
    <w:p w:rsidR="00760D3A" w:rsidRDefault="00760D3A" w:rsidP="00222C41">
      <w:pPr>
        <w:spacing w:after="0" w:line="240" w:lineRule="auto"/>
        <w:jc w:val="both"/>
        <w:rPr>
          <w:rFonts w:ascii="Futura Lt BT" w:hAnsi="Futura Lt BT"/>
          <w:spacing w:val="-3"/>
          <w:sz w:val="24"/>
          <w:szCs w:val="24"/>
          <w:lang w:val="fr-FR" w:eastAsia="fr-FR"/>
        </w:rPr>
      </w:pPr>
      <w:r>
        <w:rPr>
          <w:rFonts w:ascii="Futura Lt BT" w:hAnsi="Futura Lt BT"/>
          <w:spacing w:val="-3"/>
          <w:sz w:val="24"/>
          <w:szCs w:val="24"/>
          <w:lang w:val="fr-FR" w:eastAsia="fr-FR"/>
        </w:rPr>
        <w:lastRenderedPageBreak/>
        <w:t xml:space="preserve">Le requérant a introduit une demande d’asile le </w:t>
      </w:r>
      <w:r>
        <w:rPr>
          <w:rFonts w:ascii="Futura Lt BT" w:hAnsi="Futura Lt BT"/>
          <w:spacing w:val="-3"/>
          <w:sz w:val="24"/>
          <w:szCs w:val="24"/>
          <w:lang w:val="fr-FR" w:eastAsia="fr-FR"/>
        </w:rPr>
        <w:tab/>
      </w:r>
      <w:r>
        <w:rPr>
          <w:rFonts w:ascii="Futura Lt BT" w:hAnsi="Futura Lt BT"/>
          <w:spacing w:val="-3"/>
          <w:sz w:val="24"/>
          <w:szCs w:val="24"/>
          <w:lang w:val="fr-FR" w:eastAsia="fr-FR"/>
        </w:rPr>
        <w:tab/>
        <w:t xml:space="preserve">. Le </w:t>
      </w:r>
      <w:r>
        <w:rPr>
          <w:rFonts w:ascii="Futura Lt BT" w:hAnsi="Futura Lt BT"/>
          <w:spacing w:val="-3"/>
          <w:sz w:val="24"/>
          <w:szCs w:val="24"/>
          <w:lang w:val="fr-FR" w:eastAsia="fr-FR"/>
        </w:rPr>
        <w:tab/>
      </w:r>
      <w:r>
        <w:rPr>
          <w:rFonts w:ascii="Futura Lt BT" w:hAnsi="Futura Lt BT"/>
          <w:spacing w:val="-3"/>
          <w:sz w:val="24"/>
          <w:szCs w:val="24"/>
          <w:lang w:val="fr-FR" w:eastAsia="fr-FR"/>
        </w:rPr>
        <w:tab/>
        <w:t>, le CGRA a pris une décision de refus de reconnaissance de la qualité de réfugié et un refus d’octroi de la protection subsidiaire .</w:t>
      </w:r>
    </w:p>
    <w:p w:rsidR="00760D3A" w:rsidRDefault="00760D3A" w:rsidP="00222C41">
      <w:pPr>
        <w:spacing w:after="0" w:line="240" w:lineRule="auto"/>
        <w:jc w:val="both"/>
        <w:rPr>
          <w:rFonts w:ascii="Futura Lt BT" w:hAnsi="Futura Lt BT"/>
          <w:spacing w:val="-3"/>
          <w:sz w:val="24"/>
          <w:szCs w:val="24"/>
          <w:lang w:val="fr-FR" w:eastAsia="fr-FR"/>
        </w:rPr>
      </w:pPr>
      <w:r>
        <w:rPr>
          <w:rFonts w:ascii="Futura Lt BT" w:hAnsi="Futura Lt BT"/>
          <w:spacing w:val="-3"/>
          <w:sz w:val="24"/>
          <w:szCs w:val="24"/>
          <w:lang w:val="fr-FR" w:eastAsia="fr-FR"/>
        </w:rPr>
        <w:t>Le requérant a introduit un recours qui a débouché sur une décision de rejet le …</w:t>
      </w:r>
    </w:p>
    <w:p w:rsidR="00760D3A" w:rsidRDefault="00760D3A" w:rsidP="00222C41">
      <w:pPr>
        <w:spacing w:after="0" w:line="240" w:lineRule="auto"/>
        <w:jc w:val="both"/>
        <w:rPr>
          <w:rFonts w:ascii="Futura Lt BT" w:hAnsi="Futura Lt BT"/>
          <w:spacing w:val="-3"/>
          <w:sz w:val="24"/>
          <w:szCs w:val="24"/>
          <w:lang w:val="fr-FR" w:eastAsia="fr-FR"/>
        </w:rPr>
      </w:pPr>
      <w:r>
        <w:rPr>
          <w:rFonts w:ascii="Futura Lt BT" w:hAnsi="Futura Lt BT"/>
          <w:spacing w:val="-3"/>
          <w:sz w:val="24"/>
          <w:szCs w:val="24"/>
          <w:lang w:val="fr-FR" w:eastAsia="fr-FR"/>
        </w:rPr>
        <w:t>Le requérant est resté en Belgique à la suite du rejet de sa demande d’asile.</w:t>
      </w:r>
    </w:p>
    <w:p w:rsidR="00760D3A" w:rsidRDefault="00760D3A" w:rsidP="00222C41">
      <w:pPr>
        <w:spacing w:after="0" w:line="240" w:lineRule="auto"/>
        <w:jc w:val="both"/>
        <w:rPr>
          <w:rFonts w:ascii="Futura Lt BT" w:hAnsi="Futura Lt BT"/>
          <w:spacing w:val="-3"/>
          <w:sz w:val="24"/>
          <w:szCs w:val="24"/>
          <w:lang w:val="fr-FR" w:eastAsia="fr-FR"/>
        </w:rPr>
      </w:pPr>
    </w:p>
    <w:p w:rsidR="00760D3A" w:rsidRPr="00C16221" w:rsidRDefault="00760D3A" w:rsidP="00222C41">
      <w:pPr>
        <w:spacing w:after="0" w:line="240" w:lineRule="auto"/>
        <w:jc w:val="both"/>
        <w:rPr>
          <w:rFonts w:ascii="Futura Lt BT" w:hAnsi="Futura Lt BT"/>
          <w:spacing w:val="-3"/>
          <w:sz w:val="24"/>
          <w:szCs w:val="24"/>
          <w:lang w:val="fr-FR" w:eastAsia="fr-FR"/>
        </w:rPr>
      </w:pPr>
      <w:r>
        <w:rPr>
          <w:rFonts w:ascii="Futura Lt BT" w:hAnsi="Futura Lt BT"/>
          <w:spacing w:val="-3"/>
          <w:sz w:val="24"/>
          <w:szCs w:val="24"/>
          <w:lang w:val="fr-FR" w:eastAsia="fr-FR"/>
        </w:rPr>
        <w:t xml:space="preserve">Le </w:t>
      </w:r>
      <w:r>
        <w:rPr>
          <w:rFonts w:ascii="Futura Lt BT" w:hAnsi="Futura Lt BT"/>
          <w:spacing w:val="-3"/>
          <w:sz w:val="24"/>
          <w:szCs w:val="24"/>
          <w:lang w:val="fr-FR" w:eastAsia="fr-FR"/>
        </w:rPr>
        <w:tab/>
      </w:r>
      <w:r>
        <w:rPr>
          <w:rFonts w:ascii="Futura Lt BT" w:hAnsi="Futura Lt BT"/>
          <w:spacing w:val="-3"/>
          <w:sz w:val="24"/>
          <w:szCs w:val="24"/>
          <w:lang w:val="fr-FR" w:eastAsia="fr-FR"/>
        </w:rPr>
        <w:tab/>
        <w:t xml:space="preserve">, le requérant s’est présenté à l’Office des étrangers afin d’introduire une seconde demande d’asile en se basant principalement d’une part sur le risque spécifique lié au virus Ebola d’autre part sur la situation d’insécurité qui sévit en Guinée. </w:t>
      </w:r>
    </w:p>
    <w:p w:rsidR="00760D3A" w:rsidRPr="00C16221" w:rsidRDefault="00760D3A" w:rsidP="00222C41">
      <w:pPr>
        <w:spacing w:after="0" w:line="240" w:lineRule="auto"/>
        <w:jc w:val="both"/>
        <w:rPr>
          <w:rFonts w:ascii="Futura Lt BT" w:hAnsi="Futura Lt BT"/>
          <w:spacing w:val="-3"/>
          <w:sz w:val="24"/>
          <w:szCs w:val="24"/>
          <w:lang w:val="fr-FR" w:eastAsia="fr-FR"/>
        </w:rPr>
      </w:pPr>
    </w:p>
    <w:p w:rsidR="00760D3A" w:rsidRPr="00450966" w:rsidRDefault="00760D3A" w:rsidP="00222C41">
      <w:pPr>
        <w:spacing w:after="0" w:line="240" w:lineRule="auto"/>
        <w:jc w:val="both"/>
        <w:rPr>
          <w:rFonts w:ascii="Futura Lt BT" w:hAnsi="Futura Lt BT"/>
          <w:spacing w:val="-3"/>
          <w:sz w:val="24"/>
          <w:szCs w:val="24"/>
          <w:lang w:val="fr-FR" w:eastAsia="fr-FR"/>
        </w:rPr>
      </w:pPr>
      <w:r>
        <w:rPr>
          <w:rFonts w:ascii="Futura Lt BT" w:hAnsi="Futura Lt BT"/>
          <w:spacing w:val="-3"/>
          <w:sz w:val="24"/>
          <w:szCs w:val="24"/>
          <w:lang w:val="fr-FR" w:eastAsia="fr-FR"/>
        </w:rPr>
        <w:t xml:space="preserve">Le </w:t>
      </w:r>
      <w:r>
        <w:rPr>
          <w:rFonts w:ascii="Futura Lt BT" w:hAnsi="Futura Lt BT"/>
          <w:spacing w:val="-3"/>
          <w:sz w:val="24"/>
          <w:szCs w:val="24"/>
          <w:lang w:val="fr-FR" w:eastAsia="fr-FR"/>
        </w:rPr>
        <w:tab/>
      </w:r>
      <w:r>
        <w:rPr>
          <w:rFonts w:ascii="Futura Lt BT" w:hAnsi="Futura Lt BT"/>
          <w:spacing w:val="-3"/>
          <w:sz w:val="24"/>
          <w:szCs w:val="24"/>
          <w:lang w:val="fr-FR" w:eastAsia="fr-FR"/>
        </w:rPr>
        <w:tab/>
        <w:t>, le CGRA a pris une d</w:t>
      </w:r>
      <w:r w:rsidRPr="00450966">
        <w:rPr>
          <w:rFonts w:ascii="Futura Lt BT" w:hAnsi="Futura Lt BT"/>
          <w:spacing w:val="-3"/>
          <w:sz w:val="24"/>
          <w:szCs w:val="24"/>
          <w:lang w:val="fr-FR" w:eastAsia="fr-FR"/>
        </w:rPr>
        <w:t>écision de refus de prise en considération</w:t>
      </w:r>
      <w:r>
        <w:rPr>
          <w:rFonts w:ascii="Futura Lt BT" w:hAnsi="Futura Lt BT"/>
          <w:spacing w:val="-3"/>
          <w:sz w:val="24"/>
          <w:szCs w:val="24"/>
          <w:lang w:val="fr-FR" w:eastAsia="fr-FR"/>
        </w:rPr>
        <w:t xml:space="preserve"> d’une demande d’asile multiple. Cette décision fut </w:t>
      </w:r>
      <w:r w:rsidRPr="00450966">
        <w:rPr>
          <w:rFonts w:ascii="Futura Lt BT" w:hAnsi="Futura Lt BT"/>
          <w:spacing w:val="-3"/>
          <w:sz w:val="24"/>
          <w:szCs w:val="24"/>
          <w:lang w:val="fr-FR" w:eastAsia="fr-FR"/>
        </w:rPr>
        <w:t xml:space="preserve">notifiée </w:t>
      </w:r>
      <w:r w:rsidRPr="00C16221">
        <w:rPr>
          <w:rFonts w:ascii="Futura Lt BT" w:hAnsi="Futura Lt BT"/>
          <w:spacing w:val="-3"/>
          <w:sz w:val="24"/>
          <w:szCs w:val="24"/>
          <w:lang w:val="fr-FR" w:eastAsia="fr-FR"/>
        </w:rPr>
        <w:t xml:space="preserve">le </w:t>
      </w:r>
      <w:r>
        <w:rPr>
          <w:rFonts w:ascii="Futura Lt BT" w:hAnsi="Futura Lt BT"/>
          <w:spacing w:val="-3"/>
          <w:sz w:val="24"/>
          <w:szCs w:val="24"/>
          <w:lang w:val="fr-FR" w:eastAsia="fr-FR"/>
        </w:rPr>
        <w:tab/>
      </w:r>
      <w:r>
        <w:rPr>
          <w:rFonts w:ascii="Futura Lt BT" w:hAnsi="Futura Lt BT"/>
          <w:spacing w:val="-3"/>
          <w:sz w:val="24"/>
          <w:szCs w:val="24"/>
          <w:lang w:val="fr-FR" w:eastAsia="fr-FR"/>
        </w:rPr>
        <w:tab/>
      </w:r>
      <w:r w:rsidRPr="00C16221">
        <w:rPr>
          <w:rFonts w:ascii="Futura Lt BT" w:hAnsi="Futura Lt BT"/>
          <w:spacing w:val="-3"/>
          <w:sz w:val="24"/>
          <w:szCs w:val="24"/>
          <w:lang w:val="fr-FR" w:eastAsia="fr-FR"/>
        </w:rPr>
        <w:t xml:space="preserve"> 2014</w:t>
      </w:r>
      <w:r>
        <w:rPr>
          <w:rFonts w:ascii="Futura Lt BT" w:hAnsi="Futura Lt BT"/>
          <w:spacing w:val="-3"/>
          <w:sz w:val="24"/>
          <w:szCs w:val="24"/>
          <w:lang w:val="fr-FR" w:eastAsia="fr-FR"/>
        </w:rPr>
        <w:t>.</w:t>
      </w:r>
    </w:p>
    <w:p w:rsidR="00760D3A" w:rsidRPr="00450966" w:rsidRDefault="00760D3A" w:rsidP="00222C41">
      <w:pPr>
        <w:spacing w:after="0" w:line="240" w:lineRule="auto"/>
        <w:jc w:val="both"/>
        <w:rPr>
          <w:rFonts w:ascii="Futura Lt BT" w:hAnsi="Futura Lt BT"/>
          <w:spacing w:val="-3"/>
          <w:sz w:val="24"/>
          <w:szCs w:val="24"/>
          <w:lang w:val="fr-FR" w:eastAsia="fr-FR"/>
        </w:rPr>
      </w:pPr>
    </w:p>
    <w:p w:rsidR="00760D3A" w:rsidRPr="00570ADE" w:rsidRDefault="00760D3A" w:rsidP="00222C41">
      <w:pPr>
        <w:widowControl w:val="0"/>
        <w:spacing w:after="100" w:line="230" w:lineRule="exact"/>
        <w:ind w:left="80" w:right="60"/>
        <w:jc w:val="both"/>
        <w:rPr>
          <w:rFonts w:ascii="Futura Lt BT" w:hAnsi="Futura Lt BT" w:cs="Arial"/>
          <w:iCs/>
          <w:color w:val="000000"/>
          <w:sz w:val="24"/>
          <w:szCs w:val="24"/>
          <w:lang w:val="fr-FR" w:eastAsia="nl-BE"/>
        </w:rPr>
      </w:pPr>
      <w:r w:rsidRPr="00570ADE">
        <w:rPr>
          <w:rFonts w:ascii="Futura Lt BT" w:hAnsi="Futura Lt BT" w:cs="Arial"/>
          <w:iCs/>
          <w:color w:val="000000"/>
          <w:sz w:val="24"/>
          <w:szCs w:val="24"/>
          <w:lang w:val="fr-FR" w:eastAsia="nl-BE"/>
        </w:rPr>
        <w:t>Il s’agit de la décision attaquée.</w:t>
      </w:r>
    </w:p>
    <w:p w:rsidR="00760D3A" w:rsidRPr="00570ADE" w:rsidRDefault="00760D3A" w:rsidP="00222C41">
      <w:pPr>
        <w:widowControl w:val="0"/>
        <w:spacing w:after="100" w:line="230" w:lineRule="exact"/>
        <w:ind w:left="80" w:right="60"/>
        <w:jc w:val="both"/>
        <w:rPr>
          <w:rFonts w:ascii="Futura Lt BT" w:hAnsi="Futura Lt BT" w:cs="Arial"/>
          <w:iCs/>
          <w:color w:val="000000"/>
          <w:sz w:val="24"/>
          <w:szCs w:val="24"/>
          <w:lang w:val="fr-FR" w:eastAsia="nl-BE"/>
        </w:rPr>
      </w:pPr>
    </w:p>
    <w:p w:rsidR="00760D3A" w:rsidRPr="00570ADE" w:rsidRDefault="00760D3A" w:rsidP="00222C41">
      <w:pPr>
        <w:widowControl w:val="0"/>
        <w:spacing w:after="40" w:line="170" w:lineRule="exact"/>
        <w:ind w:left="60"/>
        <w:jc w:val="both"/>
        <w:rPr>
          <w:rFonts w:ascii="Futura Lt BT" w:hAnsi="Futura Lt BT" w:cs="Arial"/>
          <w:i/>
          <w:iCs/>
          <w:color w:val="000000"/>
          <w:sz w:val="24"/>
          <w:szCs w:val="24"/>
          <w:lang w:val="fr-FR" w:eastAsia="nl-BE"/>
        </w:rPr>
      </w:pPr>
    </w:p>
    <w:p w:rsidR="00760D3A" w:rsidRPr="00450966" w:rsidRDefault="00760D3A" w:rsidP="00222C41">
      <w:pPr>
        <w:numPr>
          <w:ilvl w:val="0"/>
          <w:numId w:val="5"/>
        </w:numPr>
        <w:spacing w:after="0" w:line="240" w:lineRule="auto"/>
        <w:contextualSpacing/>
        <w:jc w:val="both"/>
        <w:rPr>
          <w:rFonts w:ascii="Futura Lt BT" w:hAnsi="Futura Lt BT"/>
          <w:b/>
          <w:spacing w:val="-3"/>
          <w:sz w:val="24"/>
          <w:szCs w:val="24"/>
          <w:u w:val="single"/>
          <w:lang w:val="fr-FR" w:eastAsia="fr-FR"/>
        </w:rPr>
      </w:pPr>
      <w:r w:rsidRPr="00450966">
        <w:rPr>
          <w:rFonts w:ascii="Futura Lt BT" w:hAnsi="Futura Lt BT"/>
          <w:b/>
          <w:spacing w:val="-3"/>
          <w:sz w:val="24"/>
          <w:szCs w:val="24"/>
          <w:u w:val="single"/>
          <w:lang w:val="fr-FR" w:eastAsia="fr-FR"/>
        </w:rPr>
        <w:t>L’ASSISTANCE JUDICIAIRE</w:t>
      </w:r>
    </w:p>
    <w:p w:rsidR="00760D3A" w:rsidRDefault="00760D3A" w:rsidP="00222C41">
      <w:pPr>
        <w:spacing w:after="0" w:line="240" w:lineRule="auto"/>
        <w:ind w:left="360"/>
        <w:jc w:val="both"/>
        <w:rPr>
          <w:rFonts w:ascii="Futura Lt BT" w:hAnsi="Futura Lt BT"/>
          <w:b/>
          <w:spacing w:val="-3"/>
          <w:sz w:val="24"/>
          <w:szCs w:val="24"/>
          <w:u w:val="single"/>
          <w:lang w:val="fr-FR" w:eastAsia="fr-FR"/>
        </w:rPr>
      </w:pPr>
    </w:p>
    <w:p w:rsidR="00760D3A" w:rsidRPr="00450966" w:rsidRDefault="00760D3A" w:rsidP="00222C41">
      <w:pPr>
        <w:spacing w:after="0" w:line="240" w:lineRule="auto"/>
        <w:ind w:left="360"/>
        <w:jc w:val="both"/>
        <w:rPr>
          <w:rFonts w:ascii="Futura Lt BT" w:hAnsi="Futura Lt BT"/>
          <w:b/>
          <w:spacing w:val="-3"/>
          <w:sz w:val="24"/>
          <w:szCs w:val="24"/>
          <w:u w:val="single"/>
          <w:lang w:val="fr-FR" w:eastAsia="fr-FR"/>
        </w:rPr>
      </w:pPr>
    </w:p>
    <w:p w:rsidR="00760D3A" w:rsidRPr="00DC604B" w:rsidRDefault="00760D3A" w:rsidP="00222C41">
      <w:pPr>
        <w:spacing w:after="0" w:line="240" w:lineRule="auto"/>
        <w:jc w:val="both"/>
        <w:rPr>
          <w:rFonts w:ascii="Futura Lt BT" w:hAnsi="Futura Lt BT"/>
          <w:spacing w:val="-3"/>
          <w:sz w:val="24"/>
          <w:szCs w:val="24"/>
          <w:lang w:val="fr-FR" w:eastAsia="fr-FR"/>
        </w:rPr>
      </w:pPr>
      <w:r w:rsidRPr="00450966">
        <w:rPr>
          <w:rFonts w:ascii="Futura Lt BT" w:hAnsi="Futura Lt BT"/>
          <w:spacing w:val="-3"/>
          <w:sz w:val="24"/>
          <w:szCs w:val="24"/>
          <w:lang w:val="fr-FR" w:eastAsia="fr-FR"/>
        </w:rPr>
        <w:t>La partie requérante ne possède aucune ressource et demande en conséquence à pouvoir bénéficier de l’assistance judiciaire. Elle bénéficie de la désignation d’</w:t>
      </w:r>
      <w:r>
        <w:rPr>
          <w:rFonts w:ascii="Futura Lt BT" w:hAnsi="Futura Lt BT"/>
          <w:spacing w:val="-3"/>
          <w:sz w:val="24"/>
          <w:szCs w:val="24"/>
          <w:lang w:val="fr-FR" w:eastAsia="fr-FR"/>
        </w:rPr>
        <w:t>un avocat par le Bureau d’Aide J</w:t>
      </w:r>
      <w:r w:rsidRPr="00450966">
        <w:rPr>
          <w:rFonts w:ascii="Futura Lt BT" w:hAnsi="Futura Lt BT"/>
          <w:spacing w:val="-3"/>
          <w:sz w:val="24"/>
          <w:szCs w:val="24"/>
          <w:lang w:val="fr-FR" w:eastAsia="fr-FR"/>
        </w:rPr>
        <w:t>uridique (voir pièce 2)</w:t>
      </w:r>
      <w:r w:rsidRPr="00C16221">
        <w:rPr>
          <w:rFonts w:ascii="Futura Lt BT" w:hAnsi="Futura Lt BT"/>
          <w:spacing w:val="-3"/>
          <w:sz w:val="24"/>
          <w:szCs w:val="24"/>
          <w:lang w:val="fr-FR" w:eastAsia="fr-FR"/>
        </w:rPr>
        <w:t>.</w:t>
      </w:r>
    </w:p>
    <w:p w:rsidR="00760D3A" w:rsidRDefault="00760D3A" w:rsidP="00222C41">
      <w:pPr>
        <w:spacing w:after="0" w:line="240" w:lineRule="auto"/>
        <w:contextualSpacing/>
        <w:jc w:val="both"/>
        <w:rPr>
          <w:rFonts w:ascii="Futura Lt BT" w:hAnsi="Futura Lt BT"/>
          <w:b/>
          <w:spacing w:val="-3"/>
          <w:sz w:val="24"/>
          <w:szCs w:val="24"/>
          <w:u w:val="single"/>
          <w:lang w:val="fr-FR" w:eastAsia="fr-FR"/>
        </w:rPr>
      </w:pPr>
    </w:p>
    <w:p w:rsidR="00760D3A" w:rsidRDefault="00760D3A" w:rsidP="00222C41">
      <w:pPr>
        <w:spacing w:after="0" w:line="240" w:lineRule="auto"/>
        <w:contextualSpacing/>
        <w:jc w:val="both"/>
        <w:rPr>
          <w:rFonts w:ascii="Futura Lt BT" w:hAnsi="Futura Lt BT"/>
          <w:b/>
          <w:spacing w:val="-3"/>
          <w:sz w:val="24"/>
          <w:szCs w:val="24"/>
          <w:u w:val="single"/>
          <w:lang w:val="fr-FR" w:eastAsia="fr-FR"/>
        </w:rPr>
      </w:pPr>
    </w:p>
    <w:p w:rsidR="00760D3A" w:rsidRPr="00450966" w:rsidRDefault="00760D3A" w:rsidP="00222C41">
      <w:pPr>
        <w:spacing w:after="0" w:line="240" w:lineRule="auto"/>
        <w:ind w:left="720"/>
        <w:contextualSpacing/>
        <w:jc w:val="both"/>
        <w:rPr>
          <w:rFonts w:ascii="Futura Lt BT" w:hAnsi="Futura Lt BT"/>
          <w:b/>
          <w:spacing w:val="-3"/>
          <w:sz w:val="24"/>
          <w:szCs w:val="24"/>
          <w:u w:val="single"/>
          <w:lang w:val="fr-FR" w:eastAsia="fr-FR"/>
        </w:rPr>
      </w:pPr>
    </w:p>
    <w:p w:rsidR="00760D3A" w:rsidRPr="00450966" w:rsidRDefault="00760D3A" w:rsidP="00222C41">
      <w:pPr>
        <w:numPr>
          <w:ilvl w:val="0"/>
          <w:numId w:val="5"/>
        </w:numPr>
        <w:spacing w:after="0" w:line="240" w:lineRule="auto"/>
        <w:contextualSpacing/>
        <w:jc w:val="both"/>
        <w:rPr>
          <w:rFonts w:ascii="Futura Lt BT" w:hAnsi="Futura Lt BT"/>
          <w:b/>
          <w:spacing w:val="-3"/>
          <w:sz w:val="24"/>
          <w:szCs w:val="24"/>
          <w:u w:val="single"/>
          <w:lang w:val="fr-FR" w:eastAsia="fr-FR"/>
        </w:rPr>
      </w:pPr>
      <w:r>
        <w:rPr>
          <w:rFonts w:ascii="Futura Lt BT" w:hAnsi="Futura Lt BT"/>
          <w:b/>
          <w:spacing w:val="-3"/>
          <w:sz w:val="24"/>
          <w:szCs w:val="24"/>
          <w:u w:val="single"/>
          <w:lang w:val="fr-FR" w:eastAsia="fr-FR"/>
        </w:rPr>
        <w:t>EXPOSE DES</w:t>
      </w:r>
      <w:r w:rsidRPr="00450966">
        <w:rPr>
          <w:rFonts w:ascii="Futura Lt BT" w:hAnsi="Futura Lt BT"/>
          <w:b/>
          <w:spacing w:val="-3"/>
          <w:sz w:val="24"/>
          <w:szCs w:val="24"/>
          <w:u w:val="single"/>
          <w:lang w:val="fr-FR" w:eastAsia="fr-FR"/>
        </w:rPr>
        <w:t xml:space="preserve"> MOYEN</w:t>
      </w:r>
      <w:r>
        <w:rPr>
          <w:rFonts w:ascii="Futura Lt BT" w:hAnsi="Futura Lt BT"/>
          <w:b/>
          <w:spacing w:val="-3"/>
          <w:sz w:val="24"/>
          <w:szCs w:val="24"/>
          <w:u w:val="single"/>
          <w:lang w:val="fr-FR" w:eastAsia="fr-FR"/>
        </w:rPr>
        <w:t xml:space="preserve">S </w:t>
      </w:r>
    </w:p>
    <w:p w:rsidR="00760D3A" w:rsidRPr="00450966" w:rsidRDefault="00760D3A" w:rsidP="00222C41">
      <w:pPr>
        <w:spacing w:after="0" w:line="240" w:lineRule="auto"/>
        <w:jc w:val="both"/>
        <w:rPr>
          <w:rFonts w:ascii="Futura Lt BT" w:hAnsi="Futura Lt BT"/>
          <w:b/>
          <w:spacing w:val="-3"/>
          <w:sz w:val="24"/>
          <w:szCs w:val="24"/>
          <w:u w:val="single"/>
          <w:lang w:val="fr-FR" w:eastAsia="fr-FR"/>
        </w:rPr>
      </w:pPr>
    </w:p>
    <w:p w:rsidR="00760D3A" w:rsidRDefault="00760D3A" w:rsidP="00222C41">
      <w:pPr>
        <w:spacing w:after="0" w:line="240" w:lineRule="auto"/>
        <w:jc w:val="both"/>
        <w:rPr>
          <w:rFonts w:ascii="Futura Lt BT" w:hAnsi="Futura Lt BT"/>
          <w:b/>
          <w:spacing w:val="-3"/>
          <w:sz w:val="24"/>
          <w:szCs w:val="24"/>
          <w:u w:val="single"/>
          <w:lang w:val="fr-FR" w:eastAsia="fr-FR"/>
        </w:rPr>
      </w:pPr>
    </w:p>
    <w:p w:rsidR="00760D3A" w:rsidRDefault="00760D3A" w:rsidP="00222C41">
      <w:pPr>
        <w:spacing w:after="0" w:line="240" w:lineRule="auto"/>
        <w:jc w:val="both"/>
        <w:rPr>
          <w:rFonts w:ascii="Futura Lt BT" w:hAnsi="Futura Lt BT"/>
          <w:b/>
          <w:spacing w:val="-3"/>
          <w:sz w:val="24"/>
          <w:szCs w:val="24"/>
          <w:u w:val="single"/>
          <w:lang w:val="fr-FR" w:eastAsia="fr-FR"/>
        </w:rPr>
      </w:pPr>
      <w:r>
        <w:rPr>
          <w:rFonts w:ascii="Futura Lt BT" w:hAnsi="Futura Lt BT"/>
          <w:b/>
          <w:spacing w:val="-3"/>
          <w:sz w:val="24"/>
          <w:szCs w:val="24"/>
          <w:u w:val="single"/>
          <w:lang w:val="fr-FR" w:eastAsia="fr-FR"/>
        </w:rPr>
        <w:t xml:space="preserve">PREMIER MOYEN : </w:t>
      </w:r>
      <w:r w:rsidRPr="000C4739">
        <w:rPr>
          <w:rFonts w:ascii="Futura Lt BT" w:hAnsi="Futura Lt BT"/>
          <w:b/>
          <w:spacing w:val="-3"/>
          <w:sz w:val="24"/>
          <w:szCs w:val="24"/>
          <w:u w:val="single"/>
          <w:lang w:val="fr-FR" w:eastAsia="fr-FR"/>
        </w:rPr>
        <w:t>Violation de</w:t>
      </w:r>
      <w:r>
        <w:rPr>
          <w:rFonts w:ascii="Futura Lt BT" w:hAnsi="Futura Lt BT"/>
          <w:b/>
          <w:spacing w:val="-3"/>
          <w:sz w:val="24"/>
          <w:szCs w:val="24"/>
          <w:u w:val="single"/>
          <w:lang w:val="fr-FR" w:eastAsia="fr-FR"/>
        </w:rPr>
        <w:t xml:space="preserve">s </w:t>
      </w:r>
      <w:r w:rsidRPr="000C4739">
        <w:rPr>
          <w:rFonts w:ascii="Futura Lt BT" w:hAnsi="Futura Lt BT"/>
          <w:b/>
          <w:spacing w:val="-3"/>
          <w:sz w:val="24"/>
          <w:szCs w:val="24"/>
          <w:u w:val="single"/>
          <w:lang w:val="fr-FR" w:eastAsia="fr-FR"/>
        </w:rPr>
        <w:t>article</w:t>
      </w:r>
      <w:r>
        <w:rPr>
          <w:rFonts w:ascii="Futura Lt BT" w:hAnsi="Futura Lt BT"/>
          <w:b/>
          <w:spacing w:val="-3"/>
          <w:sz w:val="24"/>
          <w:szCs w:val="24"/>
          <w:u w:val="single"/>
          <w:lang w:val="fr-FR" w:eastAsia="fr-FR"/>
        </w:rPr>
        <w:t>s</w:t>
      </w:r>
      <w:r w:rsidRPr="000C4739">
        <w:rPr>
          <w:rFonts w:ascii="Futura Lt BT" w:hAnsi="Futura Lt BT"/>
          <w:b/>
          <w:spacing w:val="-3"/>
          <w:sz w:val="24"/>
          <w:szCs w:val="24"/>
          <w:u w:val="single"/>
          <w:lang w:val="fr-FR" w:eastAsia="fr-FR"/>
        </w:rPr>
        <w:t xml:space="preserve"> </w:t>
      </w:r>
      <w:r>
        <w:rPr>
          <w:rFonts w:ascii="Futura Lt BT" w:hAnsi="Futura Lt BT" w:cs="Tahoma"/>
          <w:b/>
          <w:sz w:val="24"/>
          <w:szCs w:val="24"/>
          <w:u w:val="single"/>
          <w:lang w:val="fr-FR" w:eastAsia="fr-FR"/>
        </w:rPr>
        <w:t>48/4, §2, b), 48/</w:t>
      </w:r>
      <w:r w:rsidRPr="00B63427">
        <w:rPr>
          <w:rFonts w:ascii="Futura Lt BT" w:hAnsi="Futura Lt BT" w:cs="Tahoma"/>
          <w:b/>
          <w:sz w:val="24"/>
          <w:szCs w:val="24"/>
          <w:u w:val="single"/>
          <w:lang w:val="fr-FR" w:eastAsia="fr-FR"/>
        </w:rPr>
        <w:t xml:space="preserve">5 </w:t>
      </w:r>
      <w:r w:rsidRPr="00B63427">
        <w:rPr>
          <w:rFonts w:ascii="Futura Lt BT" w:hAnsi="Futura Lt BT"/>
          <w:b/>
          <w:bCs/>
          <w:sz w:val="24"/>
          <w:szCs w:val="24"/>
          <w:u w:val="single"/>
          <w:lang w:val="fr-BE"/>
        </w:rPr>
        <w:t xml:space="preserve">et </w:t>
      </w:r>
      <w:hyperlink r:id="rId8" w:anchor="Art.57/6/3" w:history="1">
        <w:r w:rsidRPr="00B63427">
          <w:rPr>
            <w:rFonts w:ascii="Futura Lt BT" w:hAnsi="Futura Lt BT"/>
            <w:b/>
            <w:bCs/>
            <w:sz w:val="24"/>
            <w:szCs w:val="24"/>
            <w:u w:val="single"/>
            <w:lang w:val="fr-BE"/>
          </w:rPr>
          <w:t>57/6/2</w:t>
        </w:r>
      </w:hyperlink>
      <w:r w:rsidRPr="00B63427">
        <w:rPr>
          <w:rFonts w:ascii="Futura Lt BT" w:hAnsi="Futura Lt BT"/>
          <w:b/>
          <w:bCs/>
          <w:sz w:val="24"/>
          <w:szCs w:val="24"/>
          <w:u w:val="single"/>
          <w:lang w:val="fr-BE"/>
        </w:rPr>
        <w:t xml:space="preserve"> </w:t>
      </w:r>
      <w:r w:rsidRPr="00B63427">
        <w:rPr>
          <w:rFonts w:ascii="Futura Lt BT" w:hAnsi="Futura Lt BT"/>
          <w:b/>
          <w:spacing w:val="-3"/>
          <w:sz w:val="24"/>
          <w:szCs w:val="24"/>
          <w:u w:val="single"/>
          <w:lang w:val="fr-FR" w:eastAsia="fr-FR"/>
        </w:rPr>
        <w:t xml:space="preserve">de </w:t>
      </w:r>
      <w:r>
        <w:rPr>
          <w:rFonts w:ascii="Futura Lt BT" w:hAnsi="Futura Lt BT"/>
          <w:b/>
          <w:spacing w:val="-3"/>
          <w:sz w:val="24"/>
          <w:szCs w:val="24"/>
          <w:u w:val="single"/>
          <w:lang w:val="fr-FR" w:eastAsia="fr-FR"/>
        </w:rPr>
        <w:t xml:space="preserve">la loi du 15 décembre 1980 et </w:t>
      </w:r>
      <w:r w:rsidRPr="000C4739">
        <w:rPr>
          <w:rFonts w:ascii="Futura Lt BT" w:hAnsi="Futura Lt BT"/>
          <w:b/>
          <w:spacing w:val="-3"/>
          <w:sz w:val="24"/>
          <w:szCs w:val="24"/>
          <w:u w:val="single"/>
          <w:lang w:val="fr-FR" w:eastAsia="fr-FR"/>
        </w:rPr>
        <w:t>de l’article 3 de la Convention européenne de Sauvegarde des droits de l’Homme et des libertés fondamentales</w:t>
      </w:r>
    </w:p>
    <w:p w:rsidR="00760D3A" w:rsidRDefault="00760D3A" w:rsidP="00222C41">
      <w:pPr>
        <w:spacing w:after="0" w:line="240" w:lineRule="auto"/>
        <w:jc w:val="both"/>
        <w:rPr>
          <w:rFonts w:ascii="Futura Lt BT" w:hAnsi="Futura Lt BT"/>
          <w:b/>
          <w:spacing w:val="-3"/>
          <w:sz w:val="24"/>
          <w:szCs w:val="24"/>
          <w:u w:val="single"/>
          <w:lang w:val="fr-FR" w:eastAsia="fr-FR"/>
        </w:rPr>
      </w:pPr>
    </w:p>
    <w:p w:rsidR="00760D3A" w:rsidRDefault="00760D3A" w:rsidP="00222C41">
      <w:pPr>
        <w:spacing w:after="0" w:line="240" w:lineRule="auto"/>
        <w:jc w:val="both"/>
        <w:rPr>
          <w:rFonts w:ascii="Futura Lt BT" w:hAnsi="Futura Lt BT"/>
          <w:b/>
          <w:spacing w:val="-3"/>
          <w:sz w:val="24"/>
          <w:szCs w:val="24"/>
          <w:u w:val="single"/>
          <w:lang w:val="fr-FR" w:eastAsia="fr-FR"/>
        </w:rPr>
      </w:pPr>
    </w:p>
    <w:p w:rsidR="00760D3A" w:rsidRPr="00812FF2"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 xml:space="preserve">Dans le cadre de cette seconde demande d’asile, le requérant a fait valoir qu’il </w:t>
      </w:r>
      <w:r w:rsidRPr="00812FF2">
        <w:rPr>
          <w:rFonts w:ascii="Futura Lt BT" w:hAnsi="Futura Lt BT" w:cs="Tahoma"/>
          <w:sz w:val="24"/>
          <w:szCs w:val="24"/>
          <w:lang w:val="fr-FR" w:eastAsia="fr-FR"/>
        </w:rPr>
        <w:t>courrait un risque réel d’être victime d'un traitement inhumain ou dégradant en raison de l’épidémie d’Ebola qui sévissait en Guinée.</w:t>
      </w:r>
    </w:p>
    <w:p w:rsidR="00760D3A" w:rsidRPr="00812FF2"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r w:rsidRPr="00812FF2">
        <w:rPr>
          <w:rFonts w:ascii="Futura Lt BT" w:hAnsi="Futura Lt BT"/>
          <w:bCs/>
          <w:sz w:val="24"/>
          <w:szCs w:val="24"/>
          <w:lang w:val="fr-BE"/>
        </w:rPr>
        <w:t xml:space="preserve">Malgré </w:t>
      </w:r>
      <w:r>
        <w:rPr>
          <w:rFonts w:ascii="Futura Lt BT" w:hAnsi="Futura Lt BT"/>
          <w:bCs/>
          <w:sz w:val="24"/>
          <w:szCs w:val="24"/>
          <w:lang w:val="fr-BE"/>
        </w:rPr>
        <w:t xml:space="preserve">la présentation de nouveaux éléments </w:t>
      </w:r>
      <w:r w:rsidRPr="00812FF2">
        <w:rPr>
          <w:rFonts w:ascii="Futura Lt BT" w:hAnsi="Futura Lt BT"/>
          <w:bCs/>
          <w:sz w:val="24"/>
          <w:szCs w:val="24"/>
          <w:lang w:val="fr-BE"/>
        </w:rPr>
        <w:t>qui augmentent de manière si</w:t>
      </w:r>
      <w:r>
        <w:rPr>
          <w:rFonts w:ascii="Futura Lt BT" w:hAnsi="Futura Lt BT"/>
          <w:bCs/>
          <w:sz w:val="24"/>
          <w:szCs w:val="24"/>
          <w:lang w:val="fr-BE"/>
        </w:rPr>
        <w:t>gnificative la probabilité que le requérant</w:t>
      </w:r>
      <w:r w:rsidRPr="00812FF2">
        <w:rPr>
          <w:rFonts w:ascii="Futura Lt BT" w:hAnsi="Futura Lt BT"/>
          <w:bCs/>
          <w:sz w:val="24"/>
          <w:szCs w:val="24"/>
          <w:lang w:val="fr-BE"/>
        </w:rPr>
        <w:t xml:space="preserve"> puisse prétendre à </w:t>
      </w:r>
      <w:r w:rsidRPr="00812FF2">
        <w:rPr>
          <w:rFonts w:ascii="Futura Lt BT" w:hAnsi="Futura Lt BT"/>
          <w:bCs/>
          <w:sz w:val="24"/>
          <w:szCs w:val="24"/>
          <w:lang w:val="fr-BE"/>
        </w:rPr>
        <w:lastRenderedPageBreak/>
        <w:t xml:space="preserve">la protection subsidiaire au sens de l'article 48/4 de la loi du 15 décembre 1980, le CGRA a pris une décision de non prise en considération. </w:t>
      </w:r>
      <w:r w:rsidRPr="00812FF2">
        <w:rPr>
          <w:rFonts w:ascii="Futura Lt BT" w:hAnsi="Futura Lt BT" w:cs="Tahoma"/>
          <w:sz w:val="24"/>
          <w:szCs w:val="24"/>
          <w:lang w:val="fr-FR" w:eastAsia="fr-FR"/>
        </w:rPr>
        <w:br/>
      </w:r>
      <w:r w:rsidRPr="00812FF2">
        <w:rPr>
          <w:rFonts w:ascii="Futura Lt BT" w:hAnsi="Futura Lt BT" w:cs="Tahoma"/>
          <w:sz w:val="24"/>
          <w:szCs w:val="24"/>
          <w:lang w:val="fr-FR" w:eastAsia="fr-FR"/>
        </w:rPr>
        <w:br/>
      </w:r>
      <w:r>
        <w:rPr>
          <w:rFonts w:ascii="Futura Lt BT" w:hAnsi="Futura Lt BT" w:cs="Tahoma"/>
          <w:sz w:val="24"/>
          <w:szCs w:val="24"/>
          <w:lang w:val="fr-FR" w:eastAsia="fr-FR"/>
        </w:rPr>
        <w:t xml:space="preserve">Dans la décision contestée, le CGRA considère que : </w:t>
      </w:r>
    </w:p>
    <w:p w:rsidR="00760D3A" w:rsidRDefault="00760D3A" w:rsidP="00222C41">
      <w:pPr>
        <w:spacing w:after="0" w:line="240" w:lineRule="auto"/>
        <w:jc w:val="both"/>
        <w:rPr>
          <w:rFonts w:ascii="Futura Lt BT" w:hAnsi="Futura Lt BT" w:cs="Tahoma"/>
          <w:sz w:val="24"/>
          <w:szCs w:val="24"/>
          <w:lang w:val="fr-FR" w:eastAsia="fr-FR"/>
        </w:rPr>
      </w:pPr>
    </w:p>
    <w:p w:rsidR="00760D3A" w:rsidRPr="00F852AC" w:rsidRDefault="00760D3A" w:rsidP="00812FF2">
      <w:pPr>
        <w:ind w:left="708"/>
        <w:jc w:val="both"/>
        <w:rPr>
          <w:rFonts w:ascii="Futura Lt BT" w:hAnsi="Futura Lt BT"/>
          <w:i/>
          <w:sz w:val="24"/>
          <w:szCs w:val="24"/>
          <w:lang w:val="fr-BE"/>
        </w:rPr>
      </w:pPr>
      <w:r>
        <w:rPr>
          <w:rFonts w:ascii="Futura Lt BT" w:hAnsi="Futura Lt BT"/>
          <w:i/>
          <w:sz w:val="24"/>
          <w:szCs w:val="24"/>
          <w:lang w:val="fr-FR" w:eastAsia="fr-FR"/>
        </w:rPr>
        <w:t>« </w:t>
      </w:r>
      <w:r w:rsidRPr="00F852AC">
        <w:rPr>
          <w:rFonts w:ascii="Futura Lt BT" w:hAnsi="Futura Lt BT"/>
          <w:i/>
          <w:sz w:val="24"/>
          <w:szCs w:val="24"/>
          <w:lang w:val="fr-FR" w:eastAsia="fr-FR"/>
        </w:rPr>
        <w:t xml:space="preserve">En outre, vous évoquez le virus </w:t>
      </w:r>
      <w:r w:rsidRPr="00F852AC">
        <w:rPr>
          <w:rStyle w:val="CharStyle13"/>
          <w:rFonts w:ascii="Futura Lt BT" w:hAnsi="Futura Lt BT"/>
          <w:i/>
          <w:sz w:val="24"/>
          <w:szCs w:val="24"/>
        </w:rPr>
        <w:t xml:space="preserve">Ebola </w:t>
      </w:r>
      <w:r w:rsidRPr="00F852AC">
        <w:rPr>
          <w:rFonts w:ascii="Futura Lt BT" w:hAnsi="Futura Lt BT"/>
          <w:i/>
          <w:sz w:val="24"/>
          <w:szCs w:val="24"/>
          <w:lang w:val="fr-FR" w:eastAsia="fr-FR"/>
        </w:rPr>
        <w:t xml:space="preserve">présent en Guinée (voir Déclaration Demande Multiple, point 18). À ce sujet, sans que soit remise en cause la gravité de la situation dans certaines régions d'Afrique, la crainte que vous invoquez d'être contaminé par le virus Ebola ne donne pas lieu au constat d'un besoin de protection internationale. En effet, la crainte que vous dites nourrir à cet égard est également étrangère aux critères visés à l'article 1, A (2) de la Convention de Genève du 28 juillet 1951 relative au statut des réfugiés. Vous n'établissez également pas à cet égard que vous encourrez, à titre personnel, un risque de subir des atteintes graves au sens de l'article 48/4 §2 de la loi du 15 décembre 1980. Le fait qu’une telle épidémie se produise dans votre pays d’origine n’est pas de nature à démontrer </w:t>
      </w:r>
      <w:r w:rsidRPr="00350893">
        <w:rPr>
          <w:rStyle w:val="CharStyle18"/>
          <w:rFonts w:ascii="Futura Lt BT" w:hAnsi="Futura Lt BT"/>
          <w:i w:val="0"/>
          <w:sz w:val="24"/>
          <w:szCs w:val="24"/>
          <w:lang w:val="fr-BE"/>
        </w:rPr>
        <w:t xml:space="preserve">in </w:t>
      </w:r>
      <w:r w:rsidRPr="00570ADE">
        <w:rPr>
          <w:rStyle w:val="CharStyle18"/>
          <w:rFonts w:ascii="Futura Lt BT" w:hAnsi="Futura Lt BT"/>
          <w:i w:val="0"/>
          <w:sz w:val="24"/>
          <w:szCs w:val="24"/>
        </w:rPr>
        <w:t>concreto</w:t>
      </w:r>
      <w:r w:rsidRPr="00570ADE">
        <w:rPr>
          <w:rFonts w:ascii="Futura Lt BT" w:hAnsi="Futura Lt BT"/>
          <w:i/>
          <w:sz w:val="24"/>
          <w:szCs w:val="24"/>
          <w:lang w:val="fr-FR" w:eastAsia="fr-FR"/>
        </w:rPr>
        <w:t xml:space="preserve"> un risque de subir des traitements inhumains ou dégradants dans votre chef du fait de cette épidémie. Ce risque s'avère actuellement purement hypothétique en ce qui vous concerne. En outre, il ne peut être question d'une crainte fondée</w:t>
      </w:r>
      <w:r w:rsidRPr="00F852AC">
        <w:rPr>
          <w:rFonts w:ascii="Futura Lt BT" w:hAnsi="Futura Lt BT"/>
          <w:i/>
          <w:sz w:val="24"/>
          <w:szCs w:val="24"/>
          <w:lang w:val="fr-FR" w:eastAsia="fr-FR"/>
        </w:rPr>
        <w:t xml:space="preserve"> d'être persécuté ou d'un risque réel de subir des atteintes graves au sens des articles 48/3 et 48/4 de la loi du 15 décembre 1980 que pour autant que la responsabilité des autorités ou d'un des autres acteurs visés à l'article 48/5 dans la survenance de cette persécution ou atteinte grave soit établie. Concernant le risque que vous invoquez, ces conditions ne sont pas réunies. »</w:t>
      </w:r>
      <w:r>
        <w:rPr>
          <w:rFonts w:ascii="Futura Lt BT" w:hAnsi="Futura Lt BT"/>
          <w:i/>
          <w:sz w:val="24"/>
          <w:szCs w:val="24"/>
          <w:lang w:val="fr-FR" w:eastAsia="fr-FR"/>
        </w:rPr>
        <w:t>.</w:t>
      </w:r>
    </w:p>
    <w:p w:rsidR="00760D3A"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 xml:space="preserve">Le requérant conteste cette motivation d’une part quant à l’évaluation du risque par le CGRA et d’autre part quant à l’analyse du CGRA sur le champ d’application des articles 48/4 et 48/5 de la loi du 15 décembre 1980. </w:t>
      </w:r>
    </w:p>
    <w:p w:rsidR="00760D3A"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Contrairement à l’ordre suivi par le CGRA dans sa décision, le requérant analysera, dans un souci de cohérence, dans un premier temps le champ d’application des articles 48/4, §2, b) et 48/5 de la loi du 15 décembre 1980 avant d’en venir à l’évaluation du risque concret qu’il invoque.</w:t>
      </w:r>
    </w:p>
    <w:p w:rsidR="00760D3A"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u w:val="single"/>
          <w:lang w:val="fr-FR" w:eastAsia="fr-FR"/>
        </w:rPr>
      </w:pPr>
    </w:p>
    <w:p w:rsidR="00760D3A" w:rsidRPr="00627D36" w:rsidRDefault="00760D3A" w:rsidP="00222C41">
      <w:pPr>
        <w:pStyle w:val="Paragraphedeliste"/>
        <w:numPr>
          <w:ilvl w:val="0"/>
          <w:numId w:val="9"/>
        </w:numPr>
        <w:spacing w:after="0" w:line="240" w:lineRule="auto"/>
        <w:jc w:val="both"/>
        <w:rPr>
          <w:rFonts w:ascii="Futura Lt BT" w:hAnsi="Futura Lt BT" w:cs="Tahoma"/>
          <w:b/>
          <w:sz w:val="24"/>
          <w:szCs w:val="24"/>
          <w:u w:val="single"/>
          <w:lang w:val="fr-FR" w:eastAsia="fr-FR"/>
        </w:rPr>
      </w:pPr>
      <w:r w:rsidRPr="00627D36">
        <w:rPr>
          <w:rFonts w:ascii="Futura Lt BT" w:hAnsi="Futura Lt BT" w:cs="Tahoma"/>
          <w:b/>
          <w:sz w:val="24"/>
          <w:szCs w:val="24"/>
          <w:u w:val="single"/>
          <w:lang w:val="fr-FR" w:eastAsia="fr-FR"/>
        </w:rPr>
        <w:t xml:space="preserve">Quant </w:t>
      </w:r>
      <w:r>
        <w:rPr>
          <w:rFonts w:ascii="Futura Lt BT" w:hAnsi="Futura Lt BT" w:cs="Tahoma"/>
          <w:b/>
          <w:sz w:val="24"/>
          <w:szCs w:val="24"/>
          <w:u w:val="single"/>
          <w:lang w:val="fr-FR" w:eastAsia="fr-FR"/>
        </w:rPr>
        <w:t>au champ d’application</w:t>
      </w:r>
      <w:r w:rsidRPr="00627D36">
        <w:rPr>
          <w:rFonts w:ascii="Futura Lt BT" w:hAnsi="Futura Lt BT" w:cs="Tahoma"/>
          <w:b/>
          <w:sz w:val="24"/>
          <w:szCs w:val="24"/>
          <w:u w:val="single"/>
          <w:lang w:val="fr-FR" w:eastAsia="fr-FR"/>
        </w:rPr>
        <w:t xml:space="preserve"> de</w:t>
      </w:r>
      <w:r>
        <w:rPr>
          <w:rFonts w:ascii="Futura Lt BT" w:hAnsi="Futura Lt BT" w:cs="Tahoma"/>
          <w:b/>
          <w:sz w:val="24"/>
          <w:szCs w:val="24"/>
          <w:u w:val="single"/>
          <w:lang w:val="fr-FR" w:eastAsia="fr-FR"/>
        </w:rPr>
        <w:t xml:space="preserve">s </w:t>
      </w:r>
      <w:r w:rsidRPr="00627D36">
        <w:rPr>
          <w:rFonts w:ascii="Futura Lt BT" w:hAnsi="Futura Lt BT" w:cs="Tahoma"/>
          <w:b/>
          <w:sz w:val="24"/>
          <w:szCs w:val="24"/>
          <w:u w:val="single"/>
          <w:lang w:val="fr-FR" w:eastAsia="fr-FR"/>
        </w:rPr>
        <w:t>article</w:t>
      </w:r>
      <w:r>
        <w:rPr>
          <w:rFonts w:ascii="Futura Lt BT" w:hAnsi="Futura Lt BT" w:cs="Tahoma"/>
          <w:b/>
          <w:sz w:val="24"/>
          <w:szCs w:val="24"/>
          <w:u w:val="single"/>
          <w:lang w:val="fr-FR" w:eastAsia="fr-FR"/>
        </w:rPr>
        <w:t>s</w:t>
      </w:r>
      <w:r w:rsidRPr="00627D36">
        <w:rPr>
          <w:rFonts w:ascii="Futura Lt BT" w:hAnsi="Futura Lt BT" w:cs="Tahoma"/>
          <w:b/>
          <w:sz w:val="24"/>
          <w:szCs w:val="24"/>
          <w:u w:val="single"/>
          <w:lang w:val="fr-FR" w:eastAsia="fr-FR"/>
        </w:rPr>
        <w:t xml:space="preserve"> 48/4, §2, b) </w:t>
      </w:r>
      <w:r>
        <w:rPr>
          <w:rFonts w:ascii="Futura Lt BT" w:hAnsi="Futura Lt BT" w:cs="Tahoma"/>
          <w:b/>
          <w:sz w:val="24"/>
          <w:szCs w:val="24"/>
          <w:u w:val="single"/>
          <w:lang w:val="fr-FR" w:eastAsia="fr-FR"/>
        </w:rPr>
        <w:t xml:space="preserve">et 48/5 </w:t>
      </w:r>
      <w:r w:rsidRPr="00627D36">
        <w:rPr>
          <w:rFonts w:ascii="Futura Lt BT" w:hAnsi="Futura Lt BT" w:cs="Tahoma"/>
          <w:b/>
          <w:sz w:val="24"/>
          <w:szCs w:val="24"/>
          <w:u w:val="single"/>
          <w:lang w:val="fr-FR" w:eastAsia="fr-FR"/>
        </w:rPr>
        <w:t>de la loi du 15 décembre 1980</w:t>
      </w:r>
    </w:p>
    <w:p w:rsidR="00760D3A" w:rsidRDefault="00760D3A" w:rsidP="00222C41">
      <w:pPr>
        <w:spacing w:after="0" w:line="240" w:lineRule="auto"/>
        <w:jc w:val="both"/>
        <w:rPr>
          <w:rFonts w:ascii="Futura Lt BT" w:hAnsi="Futura Lt BT" w:cs="Tahoma"/>
          <w:b/>
          <w:sz w:val="24"/>
          <w:szCs w:val="24"/>
          <w:u w:val="single"/>
          <w:lang w:val="fr-FR" w:eastAsia="fr-FR"/>
        </w:rPr>
      </w:pPr>
    </w:p>
    <w:p w:rsidR="00760D3A" w:rsidRPr="0052113E"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sz w:val="24"/>
          <w:szCs w:val="24"/>
          <w:lang w:val="fr-FR" w:eastAsia="fr-FR"/>
        </w:rPr>
      </w:pPr>
      <w:r w:rsidRPr="00812FF2">
        <w:rPr>
          <w:rFonts w:ascii="Futura Lt BT" w:hAnsi="Futura Lt BT"/>
          <w:sz w:val="24"/>
          <w:szCs w:val="24"/>
          <w:lang w:val="fr-FR" w:eastAsia="fr-FR"/>
        </w:rPr>
        <w:t>Dans la décision querellée, le CGRA soutient qu’</w:t>
      </w:r>
      <w:r>
        <w:rPr>
          <w:rFonts w:ascii="Futura Lt BT" w:hAnsi="Futura Lt BT"/>
          <w:sz w:val="24"/>
          <w:szCs w:val="24"/>
          <w:lang w:val="fr-FR" w:eastAsia="fr-FR"/>
        </w:rPr>
        <w:t> :</w:t>
      </w:r>
    </w:p>
    <w:p w:rsidR="00760D3A" w:rsidRDefault="00760D3A" w:rsidP="00222C41">
      <w:pPr>
        <w:spacing w:after="0" w:line="240" w:lineRule="auto"/>
        <w:jc w:val="both"/>
        <w:rPr>
          <w:rFonts w:ascii="Futura Lt BT" w:hAnsi="Futura Lt BT"/>
          <w:sz w:val="24"/>
          <w:szCs w:val="24"/>
          <w:lang w:val="fr-FR" w:eastAsia="fr-FR"/>
        </w:rPr>
      </w:pPr>
    </w:p>
    <w:p w:rsidR="00760D3A" w:rsidRDefault="00760D3A" w:rsidP="00812FF2">
      <w:pPr>
        <w:spacing w:after="0" w:line="240" w:lineRule="auto"/>
        <w:ind w:left="708"/>
        <w:jc w:val="both"/>
        <w:rPr>
          <w:rFonts w:ascii="Futura Lt BT" w:hAnsi="Futura Lt BT"/>
          <w:bCs/>
          <w:sz w:val="24"/>
          <w:szCs w:val="24"/>
          <w:lang w:val="fr-BE"/>
        </w:rPr>
      </w:pPr>
      <w:r>
        <w:rPr>
          <w:rFonts w:ascii="Futura Lt BT" w:hAnsi="Futura Lt BT"/>
          <w:i/>
          <w:sz w:val="24"/>
          <w:szCs w:val="24"/>
          <w:lang w:val="fr-FR" w:eastAsia="fr-FR"/>
        </w:rPr>
        <w:t xml:space="preserve"> «</w:t>
      </w:r>
      <w:r w:rsidRPr="00F852AC">
        <w:rPr>
          <w:rFonts w:ascii="Futura Lt BT" w:hAnsi="Futura Lt BT"/>
          <w:i/>
          <w:sz w:val="24"/>
          <w:szCs w:val="24"/>
          <w:lang w:val="fr-FR" w:eastAsia="fr-FR"/>
        </w:rPr>
        <w:t xml:space="preserve">il ne peut être question d'une crainte fondée d'être persécuté ou d'un risque réel de subir des atteintes graves au sens des articles 48/3 et 48/4 de la loi du 15 décembre 1980 que pour </w:t>
      </w:r>
      <w:r w:rsidRPr="00570ADE">
        <w:rPr>
          <w:rFonts w:ascii="Futura Lt BT" w:hAnsi="Futura Lt BT"/>
          <w:i/>
          <w:sz w:val="24"/>
          <w:szCs w:val="24"/>
          <w:lang w:val="fr-FR" w:eastAsia="fr-FR"/>
        </w:rPr>
        <w:t>autant que la responsabilité des autorités ou d'un des autres acteurs visés à l'article 48/5 dans la survenance de cette persécution ou atteinte grave soit établie. Concernant</w:t>
      </w:r>
      <w:r w:rsidRPr="00F852AC">
        <w:rPr>
          <w:rFonts w:ascii="Futura Lt BT" w:hAnsi="Futura Lt BT"/>
          <w:i/>
          <w:sz w:val="24"/>
          <w:szCs w:val="24"/>
          <w:lang w:val="fr-FR" w:eastAsia="fr-FR"/>
        </w:rPr>
        <w:t xml:space="preserve"> le risque que vous invoquez, ces conditions ne sont pas réunies</w:t>
      </w:r>
      <w:r>
        <w:rPr>
          <w:rFonts w:ascii="Futura Lt BT" w:hAnsi="Futura Lt BT"/>
          <w:i/>
          <w:sz w:val="24"/>
          <w:szCs w:val="24"/>
          <w:lang w:val="fr-FR" w:eastAsia="fr-FR"/>
        </w:rPr>
        <w:t> »</w:t>
      </w:r>
      <w:r w:rsidRPr="00F852AC">
        <w:rPr>
          <w:rFonts w:ascii="Futura Lt BT" w:hAnsi="Futura Lt BT"/>
          <w:i/>
          <w:sz w:val="24"/>
          <w:szCs w:val="24"/>
          <w:lang w:val="fr-FR" w:eastAsia="fr-FR"/>
        </w:rPr>
        <w:t>. </w:t>
      </w:r>
    </w:p>
    <w:p w:rsidR="00760D3A" w:rsidRDefault="00760D3A" w:rsidP="00222C41">
      <w:pPr>
        <w:spacing w:after="0" w:line="240" w:lineRule="auto"/>
        <w:jc w:val="both"/>
        <w:rPr>
          <w:rFonts w:ascii="Futura Lt BT" w:hAnsi="Futura Lt BT"/>
          <w:bCs/>
          <w:sz w:val="24"/>
          <w:szCs w:val="24"/>
          <w:lang w:val="fr-BE"/>
        </w:rPr>
      </w:pPr>
    </w:p>
    <w:p w:rsidR="00760D3A" w:rsidRDefault="00760D3A" w:rsidP="00222C41">
      <w:pPr>
        <w:spacing w:after="0" w:line="240" w:lineRule="auto"/>
        <w:jc w:val="both"/>
        <w:rPr>
          <w:rFonts w:ascii="Futura Lt BT" w:hAnsi="Futura Lt BT"/>
          <w:bCs/>
          <w:sz w:val="24"/>
          <w:szCs w:val="24"/>
          <w:lang w:val="fr-BE"/>
        </w:rPr>
      </w:pPr>
      <w:r w:rsidRPr="0052113E">
        <w:rPr>
          <w:rFonts w:ascii="Futura Lt BT" w:hAnsi="Futura Lt BT"/>
          <w:bCs/>
          <w:sz w:val="24"/>
          <w:szCs w:val="24"/>
          <w:lang w:val="fr-BE"/>
        </w:rPr>
        <w:t xml:space="preserve">L’article 48/4 de la loi du 15 décembre 1980 dispose que : </w:t>
      </w:r>
    </w:p>
    <w:p w:rsidR="00760D3A" w:rsidRDefault="00760D3A" w:rsidP="00222C41">
      <w:pPr>
        <w:spacing w:after="0" w:line="240" w:lineRule="auto"/>
        <w:jc w:val="both"/>
        <w:rPr>
          <w:rFonts w:ascii="Futura Lt BT" w:hAnsi="Futura Lt BT"/>
          <w:bCs/>
          <w:sz w:val="24"/>
          <w:szCs w:val="24"/>
          <w:lang w:val="fr-BE"/>
        </w:rPr>
      </w:pPr>
    </w:p>
    <w:p w:rsidR="00760D3A" w:rsidRDefault="00760D3A" w:rsidP="00812FF2">
      <w:pPr>
        <w:spacing w:after="0" w:line="240" w:lineRule="auto"/>
        <w:ind w:left="708"/>
        <w:jc w:val="both"/>
        <w:rPr>
          <w:b/>
          <w:bCs/>
          <w:lang w:val="fr-BE"/>
        </w:rPr>
      </w:pPr>
      <w:r w:rsidRPr="0052113E">
        <w:rPr>
          <w:rFonts w:ascii="Futura Lt BT" w:hAnsi="Futura Lt BT"/>
          <w:bCs/>
          <w:sz w:val="24"/>
          <w:szCs w:val="24"/>
          <w:lang w:val="fr-BE"/>
        </w:rPr>
        <w:t>«  </w:t>
      </w:r>
      <w:r w:rsidRPr="0052113E">
        <w:rPr>
          <w:rFonts w:ascii="Futura Lt BT" w:hAnsi="Futura Lt BT"/>
          <w:bCs/>
          <w:i/>
          <w:sz w:val="24"/>
          <w:szCs w:val="24"/>
          <w:lang w:val="fr-BE"/>
        </w:rPr>
        <w:t>§ 1er. Le statut de protection subsidiaire est accordé à l'étranger qui ne peut être considéré comme un réfugié et qui ne peut pas bénéficier de l'article 9ter, et à l'égard duquel il y a de sérieux motifs de croire que, s'il était renvoyé dans son pays d'origine ou, dans le cas d'un apatride, dans le pays dans lequel il avait sa résidence habituelle, il encourrait un risque réel de subir les atteintes graves visées au paragraphe 2, et qui ne peut pas ou, compte tenu de ce risque, n'est pas disposé à se prévaloir de la protection de ce pays et ce, pour autant qu'il ne soit pas concerné par les clauses d'exclusion visées à l'article 55/4.</w:t>
      </w:r>
      <w:r w:rsidRPr="0052113E">
        <w:rPr>
          <w:rFonts w:ascii="Futura Lt BT" w:hAnsi="Futura Lt BT"/>
          <w:bCs/>
          <w:i/>
          <w:sz w:val="24"/>
          <w:szCs w:val="24"/>
          <w:lang w:val="fr-BE"/>
        </w:rPr>
        <w:br/>
        <w:t>  § 2. Sont considérées comme atteintes graves :</w:t>
      </w:r>
      <w:r w:rsidRPr="0052113E">
        <w:rPr>
          <w:rFonts w:ascii="Futura Lt BT" w:hAnsi="Futura Lt BT"/>
          <w:bCs/>
          <w:i/>
          <w:sz w:val="24"/>
          <w:szCs w:val="24"/>
          <w:lang w:val="fr-BE"/>
        </w:rPr>
        <w:br/>
        <w:t>  a) la peine de mort ou l'exécution; ou</w:t>
      </w:r>
      <w:r w:rsidRPr="0052113E">
        <w:rPr>
          <w:rFonts w:ascii="Futura Lt BT" w:hAnsi="Futura Lt BT"/>
          <w:bCs/>
          <w:i/>
          <w:sz w:val="24"/>
          <w:szCs w:val="24"/>
          <w:lang w:val="fr-BE"/>
        </w:rPr>
        <w:br/>
        <w:t>  b) la torture ou les traitements ou sanctions inhumains ou dégradants du demandeur dans son pays d'origine; ou</w:t>
      </w:r>
      <w:r w:rsidRPr="0052113E">
        <w:rPr>
          <w:rFonts w:ascii="Futura Lt BT" w:hAnsi="Futura Lt BT"/>
          <w:bCs/>
          <w:i/>
          <w:sz w:val="24"/>
          <w:szCs w:val="24"/>
          <w:lang w:val="fr-BE"/>
        </w:rPr>
        <w:br/>
        <w:t>  c) les menaces graves contre la vie ou la personne d'un civil en raison d'une violence aveugle en cas de conflit armé interne ou international</w:t>
      </w:r>
      <w:r w:rsidRPr="0052113E">
        <w:rPr>
          <w:rFonts w:ascii="Futura Lt BT" w:hAnsi="Futura Lt BT"/>
          <w:bCs/>
          <w:sz w:val="24"/>
          <w:szCs w:val="24"/>
          <w:lang w:val="fr-BE"/>
        </w:rPr>
        <w:t> ».</w:t>
      </w:r>
    </w:p>
    <w:p w:rsidR="00760D3A" w:rsidRDefault="00760D3A" w:rsidP="00812FF2">
      <w:pPr>
        <w:spacing w:after="0" w:line="240" w:lineRule="auto"/>
        <w:jc w:val="both"/>
        <w:rPr>
          <w:b/>
          <w:bCs/>
          <w:lang w:val="fr-BE"/>
        </w:rPr>
      </w:pPr>
    </w:p>
    <w:p w:rsidR="00760D3A" w:rsidRDefault="00760D3A" w:rsidP="00812FF2">
      <w:pPr>
        <w:spacing w:after="0" w:line="240" w:lineRule="auto"/>
        <w:jc w:val="both"/>
        <w:rPr>
          <w:rFonts w:ascii="Futura Lt BT" w:hAnsi="Futura Lt BT"/>
          <w:bCs/>
          <w:sz w:val="24"/>
          <w:szCs w:val="24"/>
          <w:lang w:val="fr-BE"/>
        </w:rPr>
      </w:pPr>
      <w:r w:rsidRPr="0052113E">
        <w:rPr>
          <w:rFonts w:ascii="Futura Lt BT" w:hAnsi="Futura Lt BT"/>
          <w:bCs/>
          <w:sz w:val="24"/>
          <w:szCs w:val="24"/>
          <w:lang w:val="fr-BE"/>
        </w:rPr>
        <w:t>L’article 48/5 dispose quant à lui</w:t>
      </w:r>
      <w:r>
        <w:rPr>
          <w:rFonts w:ascii="Futura Lt BT" w:hAnsi="Futura Lt BT"/>
          <w:bCs/>
          <w:sz w:val="24"/>
          <w:szCs w:val="24"/>
          <w:lang w:val="fr-BE"/>
        </w:rPr>
        <w:t xml:space="preserve"> que : </w:t>
      </w:r>
    </w:p>
    <w:p w:rsidR="00760D3A" w:rsidRDefault="00760D3A" w:rsidP="00812FF2">
      <w:pPr>
        <w:spacing w:after="0" w:line="240" w:lineRule="auto"/>
        <w:jc w:val="both"/>
        <w:rPr>
          <w:rFonts w:ascii="Futura Lt BT" w:hAnsi="Futura Lt BT"/>
          <w:bCs/>
          <w:sz w:val="24"/>
          <w:szCs w:val="24"/>
          <w:lang w:val="fr-BE"/>
        </w:rPr>
      </w:pPr>
    </w:p>
    <w:p w:rsidR="00760D3A" w:rsidRPr="00250C76" w:rsidRDefault="00760D3A" w:rsidP="00812FF2">
      <w:pPr>
        <w:spacing w:after="0" w:line="240" w:lineRule="auto"/>
        <w:ind w:left="708"/>
        <w:jc w:val="both"/>
        <w:rPr>
          <w:rFonts w:ascii="Futura Lt BT" w:hAnsi="Futura Lt BT" w:cs="Tahoma"/>
          <w:sz w:val="24"/>
          <w:szCs w:val="24"/>
          <w:lang w:val="fr-FR" w:eastAsia="fr-FR"/>
        </w:rPr>
      </w:pPr>
      <w:r>
        <w:rPr>
          <w:rFonts w:ascii="Futura Lt BT" w:hAnsi="Futura Lt BT"/>
          <w:bCs/>
          <w:sz w:val="24"/>
          <w:szCs w:val="24"/>
          <w:lang w:val="fr-BE"/>
        </w:rPr>
        <w:t>« </w:t>
      </w:r>
      <w:r w:rsidRPr="0052113E">
        <w:rPr>
          <w:rFonts w:ascii="Futura Lt BT" w:hAnsi="Futura Lt BT"/>
          <w:bCs/>
          <w:i/>
          <w:sz w:val="24"/>
          <w:szCs w:val="24"/>
          <w:lang w:val="fr-BE"/>
        </w:rPr>
        <w:t xml:space="preserve"> § 1er. Une persécution au sens de l'article 48/3 ou une atteinte grave au sens de l'article 48/4 peut émaner ou être causée par :</w:t>
      </w:r>
      <w:r w:rsidRPr="0052113E">
        <w:rPr>
          <w:rFonts w:ascii="Futura Lt BT" w:hAnsi="Futura Lt BT"/>
          <w:bCs/>
          <w:i/>
          <w:sz w:val="24"/>
          <w:szCs w:val="24"/>
          <w:lang w:val="fr-BE"/>
        </w:rPr>
        <w:br/>
        <w:t>  a) l'Etat;</w:t>
      </w:r>
      <w:r w:rsidRPr="0052113E">
        <w:rPr>
          <w:rFonts w:ascii="Futura Lt BT" w:hAnsi="Futura Lt BT"/>
          <w:bCs/>
          <w:i/>
          <w:sz w:val="24"/>
          <w:szCs w:val="24"/>
          <w:lang w:val="fr-BE"/>
        </w:rPr>
        <w:br/>
        <w:t>  b) des partis ou organisations qui contrôlent l'Etat ou une partie importante de son territoire;</w:t>
      </w:r>
      <w:r w:rsidRPr="0052113E">
        <w:rPr>
          <w:rFonts w:ascii="Futura Lt BT" w:hAnsi="Futura Lt BT"/>
          <w:bCs/>
          <w:i/>
          <w:sz w:val="24"/>
          <w:szCs w:val="24"/>
          <w:lang w:val="fr-BE"/>
        </w:rPr>
        <w:br/>
        <w:t xml:space="preserve">  c) des acteurs non étatiques, s'il peut être démontré que les acteurs visés aux points a) et b), y compris les organisations internationales, ne peuvent pas ou ne veulent pas accorder la </w:t>
      </w:r>
      <w:r w:rsidRPr="0052113E">
        <w:rPr>
          <w:rFonts w:ascii="Futura Lt BT" w:hAnsi="Futura Lt BT"/>
          <w:bCs/>
          <w:i/>
          <w:sz w:val="24"/>
          <w:szCs w:val="24"/>
          <w:lang w:val="fr-BE"/>
        </w:rPr>
        <w:lastRenderedPageBreak/>
        <w:t>protection prévue au § 2 contre les persécutions ou les atteintes graves.</w:t>
      </w:r>
      <w:r w:rsidRPr="0052113E">
        <w:rPr>
          <w:rFonts w:ascii="Futura Lt BT" w:hAnsi="Futura Lt BT"/>
          <w:bCs/>
          <w:i/>
          <w:sz w:val="24"/>
          <w:szCs w:val="24"/>
          <w:lang w:val="fr-BE"/>
        </w:rPr>
        <w:br/>
        <w:t>  § 2.</w:t>
      </w:r>
      <w:r>
        <w:rPr>
          <w:rFonts w:ascii="Futura Lt BT" w:hAnsi="Futura Lt BT"/>
          <w:bCs/>
          <w:i/>
          <w:sz w:val="24"/>
          <w:szCs w:val="24"/>
          <w:lang w:val="fr-BE"/>
        </w:rPr>
        <w:t xml:space="preserve">(…) </w:t>
      </w:r>
      <w:r w:rsidRPr="0052113E">
        <w:rPr>
          <w:rFonts w:ascii="Futura Lt BT" w:hAnsi="Futura Lt BT"/>
          <w:bCs/>
          <w:sz w:val="24"/>
          <w:szCs w:val="24"/>
          <w:lang w:val="fr-BE"/>
        </w:rPr>
        <w:t>».</w:t>
      </w:r>
    </w:p>
    <w:p w:rsidR="00760D3A"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pStyle w:val="Paragraphedeliste"/>
        <w:numPr>
          <w:ilvl w:val="1"/>
          <w:numId w:val="9"/>
        </w:num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p>
    <w:p w:rsidR="00760D3A" w:rsidRPr="009E3809" w:rsidRDefault="00760D3A" w:rsidP="00222C41">
      <w:pPr>
        <w:spacing w:after="0" w:line="240" w:lineRule="auto"/>
        <w:jc w:val="both"/>
        <w:rPr>
          <w:rFonts w:ascii="Futura Lt BT" w:hAnsi="Futura Lt BT" w:cs="Tahoma"/>
          <w:sz w:val="24"/>
          <w:szCs w:val="24"/>
          <w:lang w:val="fr-FR" w:eastAsia="fr-FR"/>
        </w:rPr>
      </w:pPr>
      <w:r w:rsidRPr="009E3809">
        <w:rPr>
          <w:rFonts w:ascii="Futura Lt BT" w:hAnsi="Futura Lt BT" w:cs="Tahoma"/>
          <w:sz w:val="24"/>
          <w:szCs w:val="24"/>
          <w:lang w:val="fr-FR" w:eastAsia="fr-FR"/>
        </w:rPr>
        <w:t xml:space="preserve">Le CGRA fait une lecture erronée de l’article 48/5 §1er de la loi du 15 décembre 1980. </w:t>
      </w:r>
    </w:p>
    <w:p w:rsidR="00760D3A" w:rsidRDefault="00760D3A" w:rsidP="00222C41">
      <w:pPr>
        <w:spacing w:after="0" w:line="240" w:lineRule="auto"/>
        <w:jc w:val="both"/>
        <w:rPr>
          <w:rFonts w:ascii="Futura Lt BT" w:hAnsi="Futura Lt BT"/>
          <w:bCs/>
          <w:sz w:val="24"/>
          <w:szCs w:val="24"/>
          <w:lang w:val="fr-BE"/>
        </w:rPr>
      </w:pPr>
      <w:r>
        <w:rPr>
          <w:rFonts w:ascii="Futura Lt BT" w:hAnsi="Futura Lt BT" w:cs="Tahoma"/>
          <w:sz w:val="24"/>
          <w:szCs w:val="24"/>
          <w:lang w:val="fr-FR" w:eastAsia="fr-FR"/>
        </w:rPr>
        <w:br/>
      </w:r>
      <w:r w:rsidRPr="007D7DB0">
        <w:rPr>
          <w:rFonts w:ascii="Futura Lt BT" w:hAnsi="Futura Lt BT" w:cs="Tahoma"/>
          <w:sz w:val="24"/>
          <w:szCs w:val="24"/>
          <w:lang w:val="fr-FR" w:eastAsia="fr-FR"/>
        </w:rPr>
        <w:t xml:space="preserve">En effet, le texte de l’article 48/5 §1er prévoit que l’atteinte grave telle que visée à l’article 48/4 </w:t>
      </w:r>
      <w:r w:rsidRPr="007D7DB0">
        <w:rPr>
          <w:rFonts w:ascii="Futura Lt BT" w:hAnsi="Futura Lt BT" w:cs="Tahoma"/>
          <w:b/>
          <w:sz w:val="24"/>
          <w:szCs w:val="24"/>
          <w:u w:val="single"/>
          <w:lang w:val="fr-FR" w:eastAsia="fr-FR"/>
        </w:rPr>
        <w:t>peut</w:t>
      </w:r>
      <w:r w:rsidRPr="007D7DB0">
        <w:rPr>
          <w:rFonts w:ascii="Futura Lt BT" w:hAnsi="Futura Lt BT" w:cs="Tahoma"/>
          <w:sz w:val="24"/>
          <w:szCs w:val="24"/>
          <w:lang w:val="fr-FR" w:eastAsia="fr-FR"/>
        </w:rPr>
        <w:t xml:space="preserve"> </w:t>
      </w:r>
      <w:r w:rsidRPr="007D7DB0">
        <w:rPr>
          <w:rFonts w:ascii="Futura Lt BT" w:hAnsi="Futura Lt BT" w:cs="Tahoma"/>
          <w:b/>
          <w:sz w:val="24"/>
          <w:szCs w:val="24"/>
          <w:u w:val="single"/>
          <w:lang w:val="fr-FR" w:eastAsia="fr-FR"/>
        </w:rPr>
        <w:t>émaner ou être causée</w:t>
      </w:r>
      <w:r w:rsidRPr="007D7DB0">
        <w:rPr>
          <w:rFonts w:ascii="Futura Lt BT" w:hAnsi="Futura Lt BT" w:cs="Tahoma"/>
          <w:sz w:val="24"/>
          <w:szCs w:val="24"/>
          <w:lang w:val="fr-FR" w:eastAsia="fr-FR"/>
        </w:rPr>
        <w:t xml:space="preserve"> par </w:t>
      </w:r>
      <w:r w:rsidRPr="007D7DB0">
        <w:rPr>
          <w:rFonts w:ascii="Futura Lt BT" w:hAnsi="Futura Lt BT"/>
          <w:bCs/>
          <w:sz w:val="24"/>
          <w:szCs w:val="24"/>
          <w:lang w:val="fr-BE"/>
        </w:rPr>
        <w:t xml:space="preserve">l'Etat, </w:t>
      </w:r>
      <w:r w:rsidRPr="007D7DB0">
        <w:rPr>
          <w:rFonts w:ascii="Futura Lt BT" w:hAnsi="Futura Lt BT"/>
          <w:bCs/>
          <w:sz w:val="24"/>
          <w:szCs w:val="24"/>
          <w:lang w:val="fr-BE"/>
        </w:rPr>
        <w:br/>
        <w:t xml:space="preserve">des partis ou organisations qui contrôlent l'Etat ou une partie importante de son territoire ou des acteurs non étatiques, s'il peut être démontré que les acteurs visés aux points a) et b), y compris les organisations internationales, ne peuvent pas ou ne veulent pas accorder la protection prévue au § 2 contre les persécutions ou les atteintes graves. </w:t>
      </w:r>
    </w:p>
    <w:p w:rsidR="00760D3A" w:rsidRDefault="00760D3A" w:rsidP="00222C41">
      <w:pPr>
        <w:tabs>
          <w:tab w:val="left" w:pos="2085"/>
        </w:tabs>
        <w:spacing w:after="0" w:line="240" w:lineRule="auto"/>
        <w:jc w:val="both"/>
        <w:rPr>
          <w:rFonts w:ascii="Futura Lt BT" w:hAnsi="Futura Lt BT" w:cs="Tahoma"/>
          <w:sz w:val="24"/>
          <w:szCs w:val="24"/>
          <w:lang w:val="fr-FR" w:eastAsia="fr-FR"/>
        </w:rPr>
      </w:pPr>
    </w:p>
    <w:p w:rsidR="00760D3A" w:rsidRDefault="00760D3A" w:rsidP="00222C41">
      <w:pPr>
        <w:tabs>
          <w:tab w:val="left" w:pos="2085"/>
        </w:tabs>
        <w:spacing w:after="0" w:line="240" w:lineRule="auto"/>
        <w:jc w:val="both"/>
        <w:rPr>
          <w:rFonts w:ascii="Futura Lt BT" w:hAnsi="Futura Lt BT"/>
          <w:bCs/>
          <w:sz w:val="24"/>
          <w:szCs w:val="24"/>
          <w:lang w:val="fr-BE"/>
        </w:rPr>
      </w:pPr>
      <w:r>
        <w:rPr>
          <w:rFonts w:ascii="Futura Lt BT" w:hAnsi="Futura Lt BT" w:cs="Tahoma"/>
          <w:sz w:val="24"/>
          <w:szCs w:val="24"/>
          <w:lang w:val="fr-FR" w:eastAsia="fr-FR"/>
        </w:rPr>
        <w:t xml:space="preserve">Pour éclairer la portée du § 1er de l’article 48/5, il n’est pas sans intérêt de citer la formulation du § 2 de cette même disposition qui concerne les acteurs la protection </w:t>
      </w:r>
      <w:r w:rsidRPr="007D7DB0">
        <w:rPr>
          <w:rFonts w:ascii="Futura Lt BT" w:hAnsi="Futura Lt BT" w:cs="Tahoma"/>
          <w:sz w:val="24"/>
          <w:szCs w:val="24"/>
          <w:lang w:val="fr-FR" w:eastAsia="fr-FR"/>
        </w:rPr>
        <w:t xml:space="preserve">: </w:t>
      </w:r>
      <w:r>
        <w:rPr>
          <w:rFonts w:ascii="Futura Lt BT" w:hAnsi="Futura Lt BT" w:cs="Tahoma"/>
          <w:sz w:val="24"/>
          <w:szCs w:val="24"/>
          <w:lang w:val="fr-FR" w:eastAsia="fr-FR"/>
        </w:rPr>
        <w:t>« </w:t>
      </w:r>
      <w:r w:rsidRPr="00DA0146">
        <w:rPr>
          <w:rFonts w:ascii="Futura Lt BT" w:hAnsi="Futura Lt BT"/>
          <w:bCs/>
          <w:i/>
          <w:sz w:val="24"/>
          <w:szCs w:val="24"/>
          <w:lang w:val="fr-BE"/>
        </w:rPr>
        <w:t xml:space="preserve">la protection au sens des articles 48/3 et 48/4 </w:t>
      </w:r>
      <w:r w:rsidRPr="00DA0146">
        <w:rPr>
          <w:rFonts w:ascii="Futura Lt BT" w:hAnsi="Futura Lt BT"/>
          <w:b/>
          <w:bCs/>
          <w:i/>
          <w:sz w:val="24"/>
          <w:szCs w:val="24"/>
          <w:u w:val="single"/>
          <w:lang w:val="fr-BE"/>
        </w:rPr>
        <w:t>ne peut être offerte que par</w:t>
      </w:r>
      <w:r w:rsidRPr="00DA0146">
        <w:rPr>
          <w:rFonts w:ascii="Futura Lt BT" w:hAnsi="Futura Lt BT"/>
          <w:bCs/>
          <w:i/>
          <w:sz w:val="24"/>
          <w:szCs w:val="24"/>
          <w:lang w:val="fr-BE"/>
        </w:rPr>
        <w:t xml:space="preserve"> (…)</w:t>
      </w:r>
      <w:r>
        <w:rPr>
          <w:rFonts w:ascii="Futura Lt BT" w:hAnsi="Futura Lt BT"/>
          <w:bCs/>
          <w:sz w:val="24"/>
          <w:szCs w:val="24"/>
          <w:lang w:val="fr-BE"/>
        </w:rPr>
        <w:t> »</w:t>
      </w:r>
      <w:r w:rsidRPr="007D7DB0">
        <w:rPr>
          <w:rFonts w:ascii="Futura Lt BT" w:hAnsi="Futura Lt BT"/>
          <w:bCs/>
          <w:sz w:val="24"/>
          <w:szCs w:val="24"/>
          <w:lang w:val="fr-BE"/>
        </w:rPr>
        <w:t xml:space="preserve">. </w:t>
      </w:r>
      <w:r>
        <w:rPr>
          <w:rFonts w:ascii="Futura Lt BT" w:hAnsi="Futura Lt BT"/>
          <w:bCs/>
          <w:sz w:val="24"/>
          <w:szCs w:val="24"/>
          <w:lang w:val="fr-BE"/>
        </w:rPr>
        <w:t xml:space="preserve">Contrairement au §1er, le § 2 de l’article 48/5 retient une formulation limitative, fermée. Le §1er retient quant à lui une formulation ouverte (une simple possibilité) et non limitative.  </w:t>
      </w:r>
    </w:p>
    <w:p w:rsidR="00760D3A" w:rsidRDefault="00760D3A" w:rsidP="00222C41">
      <w:pPr>
        <w:tabs>
          <w:tab w:val="left" w:pos="2085"/>
        </w:tabs>
        <w:spacing w:after="0" w:line="240" w:lineRule="auto"/>
        <w:jc w:val="both"/>
        <w:rPr>
          <w:rFonts w:ascii="Futura Lt BT" w:hAnsi="Futura Lt BT" w:cs="Tahoma"/>
          <w:sz w:val="24"/>
          <w:szCs w:val="24"/>
          <w:lang w:val="fr-FR" w:eastAsia="fr-FR"/>
        </w:rPr>
      </w:pPr>
    </w:p>
    <w:p w:rsidR="00760D3A" w:rsidRPr="00306EB6" w:rsidRDefault="00760D3A" w:rsidP="0032787E">
      <w:pPr>
        <w:tabs>
          <w:tab w:val="left" w:pos="2085"/>
        </w:tabs>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 xml:space="preserve">Le législateur a utilisé le verbe pouvoir et non devoir. Le législateur a également fait le choix précis des verbes « émaner » ou « être causé » </w:t>
      </w:r>
      <w:r w:rsidRPr="00306EB6">
        <w:rPr>
          <w:rFonts w:ascii="Futura Lt BT" w:hAnsi="Futura Lt BT" w:cs="Tahoma"/>
          <w:sz w:val="24"/>
          <w:szCs w:val="24"/>
          <w:lang w:val="fr-FR" w:eastAsia="fr-FR"/>
        </w:rPr>
        <w:t xml:space="preserve">qui ne révèlent aucun élément d’intentionnalité dans le chef de ce ou ceux qui sont à l’origine de l’atteinte grave.  </w:t>
      </w:r>
    </w:p>
    <w:p w:rsidR="00760D3A" w:rsidRDefault="00760D3A" w:rsidP="00222C41">
      <w:pPr>
        <w:tabs>
          <w:tab w:val="left" w:pos="2085"/>
        </w:tabs>
        <w:spacing w:after="0" w:line="240" w:lineRule="auto"/>
        <w:jc w:val="both"/>
        <w:rPr>
          <w:rFonts w:ascii="Futura Lt BT" w:hAnsi="Futura Lt BT" w:cs="Tahoma"/>
          <w:sz w:val="24"/>
          <w:szCs w:val="24"/>
          <w:lang w:val="fr-FR" w:eastAsia="fr-FR"/>
        </w:rPr>
      </w:pPr>
    </w:p>
    <w:p w:rsidR="00760D3A" w:rsidRDefault="00760D3A" w:rsidP="00222C41">
      <w:pPr>
        <w:tabs>
          <w:tab w:val="left" w:pos="2085"/>
        </w:tabs>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En conséquence, le CGRA lit le texte</w:t>
      </w:r>
      <w:r w:rsidRPr="0032787E">
        <w:rPr>
          <w:rFonts w:ascii="Futura Lt BT" w:hAnsi="Futura Lt BT" w:cs="Tahoma"/>
          <w:sz w:val="24"/>
          <w:szCs w:val="24"/>
          <w:lang w:val="fr-FR" w:eastAsia="fr-FR"/>
        </w:rPr>
        <w:t xml:space="preserve"> </w:t>
      </w:r>
      <w:r>
        <w:rPr>
          <w:rFonts w:ascii="Futura Lt BT" w:hAnsi="Futura Lt BT" w:cs="Tahoma"/>
          <w:sz w:val="24"/>
          <w:szCs w:val="24"/>
          <w:lang w:val="fr-FR" w:eastAsia="fr-FR"/>
        </w:rPr>
        <w:t xml:space="preserve">de l’article 48/5 de manière erronée. </w:t>
      </w:r>
    </w:p>
    <w:p w:rsidR="00760D3A" w:rsidRDefault="00760D3A" w:rsidP="00222C41">
      <w:pPr>
        <w:tabs>
          <w:tab w:val="left" w:pos="2085"/>
        </w:tabs>
        <w:spacing w:after="0" w:line="240" w:lineRule="auto"/>
        <w:jc w:val="both"/>
        <w:rPr>
          <w:rFonts w:ascii="Futura Lt BT" w:hAnsi="Futura Lt BT" w:cs="Tahoma"/>
          <w:sz w:val="24"/>
          <w:szCs w:val="24"/>
          <w:lang w:val="fr-FR" w:eastAsia="fr-FR"/>
        </w:rPr>
      </w:pPr>
    </w:p>
    <w:p w:rsidR="00760D3A" w:rsidRDefault="00760D3A" w:rsidP="00222C41">
      <w:pPr>
        <w:tabs>
          <w:tab w:val="left" w:pos="2085"/>
        </w:tabs>
        <w:spacing w:after="0" w:line="240" w:lineRule="auto"/>
        <w:jc w:val="both"/>
        <w:rPr>
          <w:rFonts w:ascii="Futura Lt BT" w:hAnsi="Futura Lt BT"/>
          <w:bCs/>
          <w:sz w:val="24"/>
          <w:szCs w:val="24"/>
          <w:lang w:val="fr-BE"/>
        </w:rPr>
      </w:pPr>
    </w:p>
    <w:p w:rsidR="00760D3A" w:rsidRPr="009E3809" w:rsidRDefault="00760D3A" w:rsidP="00222C41">
      <w:pPr>
        <w:pStyle w:val="Paragraphedeliste"/>
        <w:numPr>
          <w:ilvl w:val="1"/>
          <w:numId w:val="9"/>
        </w:numPr>
        <w:tabs>
          <w:tab w:val="left" w:pos="2085"/>
        </w:tabs>
        <w:spacing w:after="0" w:line="240" w:lineRule="auto"/>
        <w:jc w:val="both"/>
        <w:rPr>
          <w:rFonts w:ascii="Futura Lt BT" w:hAnsi="Futura Lt BT"/>
          <w:bCs/>
          <w:sz w:val="24"/>
          <w:szCs w:val="24"/>
          <w:lang w:val="fr-BE"/>
        </w:rPr>
      </w:pPr>
    </w:p>
    <w:p w:rsidR="00760D3A" w:rsidRDefault="00760D3A" w:rsidP="00222C41">
      <w:pPr>
        <w:tabs>
          <w:tab w:val="left" w:pos="2085"/>
        </w:tabs>
        <w:spacing w:after="0" w:line="240" w:lineRule="auto"/>
        <w:jc w:val="both"/>
        <w:rPr>
          <w:rFonts w:ascii="Futura Lt BT" w:hAnsi="Futura Lt BT"/>
          <w:bCs/>
          <w:sz w:val="24"/>
          <w:szCs w:val="24"/>
          <w:lang w:val="fr-BE"/>
        </w:rPr>
      </w:pPr>
    </w:p>
    <w:p w:rsidR="00760D3A" w:rsidRDefault="00760D3A" w:rsidP="00222C41">
      <w:pPr>
        <w:tabs>
          <w:tab w:val="left" w:pos="2085"/>
        </w:tabs>
        <w:spacing w:after="0" w:line="240" w:lineRule="auto"/>
        <w:jc w:val="both"/>
        <w:rPr>
          <w:rFonts w:ascii="Futura Lt BT" w:hAnsi="Futura Lt BT"/>
          <w:bCs/>
          <w:sz w:val="24"/>
          <w:szCs w:val="24"/>
          <w:lang w:val="fr-BE"/>
        </w:rPr>
      </w:pPr>
      <w:r>
        <w:rPr>
          <w:rFonts w:ascii="Futura Lt BT" w:hAnsi="Futura Lt BT"/>
          <w:bCs/>
          <w:sz w:val="24"/>
          <w:szCs w:val="24"/>
          <w:lang w:val="fr-BE"/>
        </w:rPr>
        <w:t>D</w:t>
      </w:r>
      <w:r w:rsidRPr="00DA0146">
        <w:rPr>
          <w:rFonts w:ascii="Futura Lt BT" w:hAnsi="Futura Lt BT"/>
          <w:bCs/>
          <w:sz w:val="24"/>
          <w:szCs w:val="24"/>
          <w:lang w:val="fr-BE"/>
        </w:rPr>
        <w:t xml:space="preserve">e manière surabondante, il faut préciser que le virus Ebola </w:t>
      </w:r>
      <w:r w:rsidRPr="00DA0146">
        <w:rPr>
          <w:rFonts w:ascii="Futura Lt BT" w:hAnsi="Futura Lt BT"/>
          <w:sz w:val="24"/>
          <w:szCs w:val="24"/>
          <w:lang w:val="fr-BE"/>
        </w:rPr>
        <w:t xml:space="preserve">se propage par transmission interhumaine et donc par des </w:t>
      </w:r>
      <w:r w:rsidRPr="00DA0146">
        <w:rPr>
          <w:rFonts w:ascii="Futura Lt BT" w:hAnsi="Futura Lt BT"/>
          <w:bCs/>
          <w:sz w:val="24"/>
          <w:szCs w:val="24"/>
          <w:lang w:val="fr-BE"/>
        </w:rPr>
        <w:t xml:space="preserve">acteurs non étatiques alors qu’il est </w:t>
      </w:r>
      <w:r>
        <w:rPr>
          <w:rFonts w:ascii="Futura Lt BT" w:hAnsi="Futura Lt BT"/>
          <w:bCs/>
          <w:sz w:val="24"/>
          <w:szCs w:val="24"/>
          <w:lang w:val="fr-BE"/>
        </w:rPr>
        <w:t>manifeste</w:t>
      </w:r>
      <w:r w:rsidRPr="00DA0146">
        <w:rPr>
          <w:rFonts w:ascii="Futura Lt BT" w:hAnsi="Futura Lt BT"/>
          <w:bCs/>
          <w:sz w:val="24"/>
          <w:szCs w:val="24"/>
          <w:lang w:val="fr-BE"/>
        </w:rPr>
        <w:t xml:space="preserve"> que les acteurs visés aux points </w:t>
      </w:r>
      <w:r>
        <w:rPr>
          <w:rFonts w:ascii="Futura Lt BT" w:hAnsi="Futura Lt BT"/>
          <w:bCs/>
          <w:sz w:val="24"/>
          <w:szCs w:val="24"/>
          <w:lang w:val="fr-BE"/>
        </w:rPr>
        <w:t>a) et b) de l’article 48/5 §1er</w:t>
      </w:r>
      <w:r w:rsidRPr="00DA0146">
        <w:rPr>
          <w:rFonts w:ascii="Futura Lt BT" w:hAnsi="Futura Lt BT"/>
          <w:bCs/>
          <w:sz w:val="24"/>
          <w:szCs w:val="24"/>
          <w:lang w:val="fr-BE"/>
        </w:rPr>
        <w:t xml:space="preserve">, y compris les organisations internationales, ne </w:t>
      </w:r>
      <w:r>
        <w:rPr>
          <w:rFonts w:ascii="Futura Lt BT" w:hAnsi="Futura Lt BT"/>
          <w:bCs/>
          <w:sz w:val="24"/>
          <w:szCs w:val="24"/>
          <w:lang w:val="fr-BE"/>
        </w:rPr>
        <w:t>sont pas en mesure</w:t>
      </w:r>
      <w:r w:rsidRPr="00DA0146">
        <w:rPr>
          <w:rFonts w:ascii="Futura Lt BT" w:hAnsi="Futura Lt BT"/>
          <w:bCs/>
          <w:sz w:val="24"/>
          <w:szCs w:val="24"/>
          <w:lang w:val="fr-BE"/>
        </w:rPr>
        <w:t xml:space="preserve"> </w:t>
      </w:r>
      <w:r>
        <w:rPr>
          <w:rFonts w:ascii="Futura Lt BT" w:hAnsi="Futura Lt BT"/>
          <w:bCs/>
          <w:sz w:val="24"/>
          <w:szCs w:val="24"/>
          <w:lang w:val="fr-BE"/>
        </w:rPr>
        <w:t>d’</w:t>
      </w:r>
      <w:r w:rsidRPr="00DA0146">
        <w:rPr>
          <w:rFonts w:ascii="Futura Lt BT" w:hAnsi="Futura Lt BT"/>
          <w:bCs/>
          <w:sz w:val="24"/>
          <w:szCs w:val="24"/>
          <w:lang w:val="fr-BE"/>
        </w:rPr>
        <w:t xml:space="preserve">accorder la protection prévue au § 2 contre </w:t>
      </w:r>
      <w:r>
        <w:rPr>
          <w:rFonts w:ascii="Futura Lt BT" w:hAnsi="Futura Lt BT"/>
          <w:bCs/>
          <w:sz w:val="24"/>
          <w:szCs w:val="24"/>
          <w:lang w:val="fr-BE"/>
        </w:rPr>
        <w:t xml:space="preserve">les atteintes graves (voir développements ci-dessous au point 2 ). </w:t>
      </w:r>
    </w:p>
    <w:p w:rsidR="00760D3A" w:rsidRDefault="00760D3A" w:rsidP="00222C41">
      <w:pPr>
        <w:tabs>
          <w:tab w:val="left" w:pos="2085"/>
        </w:tabs>
        <w:spacing w:after="0" w:line="240" w:lineRule="auto"/>
        <w:jc w:val="both"/>
        <w:rPr>
          <w:rFonts w:ascii="Futura Lt BT" w:hAnsi="Futura Lt BT"/>
          <w:bCs/>
          <w:sz w:val="24"/>
          <w:szCs w:val="24"/>
          <w:lang w:val="fr-BE"/>
        </w:rPr>
      </w:pPr>
    </w:p>
    <w:p w:rsidR="00760D3A" w:rsidRDefault="00760D3A" w:rsidP="00222C41">
      <w:pPr>
        <w:tabs>
          <w:tab w:val="left" w:pos="2085"/>
        </w:tabs>
        <w:spacing w:after="0" w:line="240" w:lineRule="auto"/>
        <w:jc w:val="both"/>
        <w:rPr>
          <w:rFonts w:ascii="Futura Lt BT" w:hAnsi="Futura Lt BT" w:cs="Tahoma"/>
          <w:sz w:val="24"/>
          <w:szCs w:val="24"/>
          <w:lang w:val="fr-FR" w:eastAsia="fr-FR"/>
        </w:rPr>
      </w:pPr>
      <w:r>
        <w:rPr>
          <w:rFonts w:ascii="Futura Lt BT" w:hAnsi="Futura Lt BT"/>
          <w:bCs/>
          <w:sz w:val="24"/>
          <w:szCs w:val="24"/>
          <w:lang w:val="fr-BE"/>
        </w:rPr>
        <w:t xml:space="preserve">Il apparaît dès lors que même si l’on devait retenir l’interprétation erronée du CGRA sur le caractère limitatif du §1er, </w:t>
      </w:r>
      <w:r w:rsidRPr="003A4C51">
        <w:rPr>
          <w:rFonts w:ascii="Futura Lt BT" w:hAnsi="Futura Lt BT"/>
          <w:bCs/>
          <w:i/>
          <w:sz w:val="24"/>
          <w:szCs w:val="24"/>
          <w:lang w:val="fr-BE"/>
        </w:rPr>
        <w:t>quod non</w:t>
      </w:r>
      <w:r>
        <w:rPr>
          <w:rFonts w:ascii="Futura Lt BT" w:hAnsi="Futura Lt BT"/>
          <w:bCs/>
          <w:sz w:val="24"/>
          <w:szCs w:val="24"/>
          <w:lang w:val="fr-BE"/>
        </w:rPr>
        <w:t xml:space="preserve">, il faudrait </w:t>
      </w:r>
      <w:r>
        <w:rPr>
          <w:rFonts w:ascii="Futura Lt BT" w:hAnsi="Futura Lt BT" w:cs="Tahoma"/>
          <w:sz w:val="24"/>
          <w:szCs w:val="24"/>
          <w:lang w:val="fr-FR" w:eastAsia="fr-FR"/>
        </w:rPr>
        <w:t xml:space="preserve">admettre qu’en l’espèce ce sont des agents non étatiques dont émane l’atteinte grave et que par conséquent, la situation invoquée par le requérant rentre dans le champ d’application erronément limité par le CGRA. </w:t>
      </w:r>
    </w:p>
    <w:p w:rsidR="00760D3A"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p>
    <w:p w:rsidR="00760D3A" w:rsidRPr="009E3809" w:rsidRDefault="00760D3A" w:rsidP="00222C41">
      <w:pPr>
        <w:pStyle w:val="Paragraphedeliste"/>
        <w:numPr>
          <w:ilvl w:val="1"/>
          <w:numId w:val="9"/>
        </w:num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 xml:space="preserve">En outre, l’analyse du CGRA n’est pas conforme aux vœux du législateur qui a introduit l’article 48/4 de la loi du 15 décembre 1980 afin de combler un vide ou un défaut de garantie pour des risques qui ne tombaient pas stricto sensu dans la cadre de la Convention de Genève. </w:t>
      </w:r>
    </w:p>
    <w:p w:rsidR="00760D3A"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En effet, l</w:t>
      </w:r>
      <w:r w:rsidRPr="00C16221">
        <w:rPr>
          <w:rFonts w:ascii="Futura Lt BT" w:hAnsi="Futura Lt BT" w:cs="Tahoma"/>
          <w:sz w:val="24"/>
          <w:szCs w:val="24"/>
          <w:lang w:val="fr-FR" w:eastAsia="fr-FR"/>
        </w:rPr>
        <w:t xml:space="preserve">a protection subsidiaire est la protection qui peut être octroyée comme alternative au statut de réfugié pour des personnes qui courent un risque d’atteinte grave dans leur pays d'origine. </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pStyle w:val="Default"/>
        <w:jc w:val="both"/>
        <w:rPr>
          <w:rFonts w:ascii="Futura Lt BT" w:hAnsi="Futura Lt BT"/>
          <w:i/>
          <w:lang w:val="fr-BE"/>
        </w:rPr>
      </w:pPr>
      <w:r w:rsidRPr="007042A1">
        <w:rPr>
          <w:rFonts w:ascii="Futura Lt BT" w:hAnsi="Futura Lt BT"/>
          <w:lang w:val="fr-BE"/>
        </w:rPr>
        <w:t>Ainsi que l’a rappelé la Cour constitutionnelle dans son arrêt n° 193/2009 du 26 novembre 2009 :</w:t>
      </w:r>
      <w:r>
        <w:rPr>
          <w:rFonts w:ascii="Futura Lt BT" w:hAnsi="Futura Lt BT"/>
          <w:lang w:val="fr-BE"/>
        </w:rPr>
        <w:t xml:space="preserve"> </w:t>
      </w:r>
      <w:r w:rsidRPr="007042A1">
        <w:rPr>
          <w:rFonts w:ascii="Futura Lt BT" w:hAnsi="Futura Lt BT"/>
          <w:i/>
          <w:lang w:val="fr-BE"/>
        </w:rPr>
        <w:t>« Le statut de protection subsidiaire concerne les personnes qui ne peuvent prétendre au statut de réfugié mais qui, pour d’autres raisons que celles qui sont énumérées par la Convention internationale relative au statut des réfugiés, ont besoin d’une protection internationale contre le risque d’être victimes de traitements</w:t>
      </w:r>
      <w:r>
        <w:rPr>
          <w:rFonts w:ascii="Futura Lt BT" w:hAnsi="Futura Lt BT"/>
          <w:i/>
          <w:lang w:val="fr-BE"/>
        </w:rPr>
        <w:t xml:space="preserve"> inhumains ou dégradants dans </w:t>
      </w:r>
      <w:r w:rsidRPr="007042A1">
        <w:rPr>
          <w:rFonts w:ascii="Futura Lt BT" w:hAnsi="Futura Lt BT"/>
          <w:i/>
          <w:lang w:val="fr-BE"/>
        </w:rPr>
        <w:t xml:space="preserve">leur pays d’origine, en violation de l’article 3 de la Convention européenne des droits de l’homme » </w:t>
      </w:r>
      <w:r>
        <w:rPr>
          <w:rFonts w:ascii="Futura Lt BT" w:hAnsi="Futura Lt BT"/>
          <w:i/>
          <w:lang w:val="fr-BE"/>
        </w:rPr>
        <w:t>(</w:t>
      </w:r>
      <w:r w:rsidRPr="007042A1">
        <w:rPr>
          <w:rFonts w:ascii="Futura Lt BT" w:hAnsi="Futura Lt BT"/>
          <w:i/>
          <w:lang w:val="fr-BE"/>
        </w:rPr>
        <w:t>B.3.2.</w:t>
      </w:r>
      <w:r>
        <w:rPr>
          <w:rFonts w:ascii="Futura Lt BT" w:hAnsi="Futura Lt BT"/>
          <w:i/>
          <w:lang w:val="fr-BE"/>
        </w:rPr>
        <w:t>).</w:t>
      </w:r>
    </w:p>
    <w:p w:rsidR="00760D3A" w:rsidRPr="007D076E" w:rsidRDefault="00760D3A" w:rsidP="00222C41">
      <w:pPr>
        <w:pStyle w:val="Default"/>
        <w:jc w:val="both"/>
        <w:rPr>
          <w:rFonts w:ascii="Futura Lt BT" w:hAnsi="Futura Lt BT"/>
          <w:i/>
          <w:lang w:val="fr-BE"/>
        </w:rPr>
      </w:pPr>
    </w:p>
    <w:p w:rsidR="00760D3A" w:rsidRPr="00222BFE" w:rsidRDefault="00760D3A" w:rsidP="00222C41">
      <w:pPr>
        <w:jc w:val="both"/>
        <w:rPr>
          <w:rFonts w:ascii="Futura Lt BT" w:hAnsi="Futura Lt BT"/>
          <w:sz w:val="24"/>
          <w:szCs w:val="24"/>
          <w:lang w:val="fr-FR" w:eastAsia="fr-FR"/>
        </w:rPr>
      </w:pPr>
      <w:r w:rsidRPr="00222BFE">
        <w:rPr>
          <w:rFonts w:ascii="Futura Lt BT" w:hAnsi="Futura Lt BT"/>
          <w:sz w:val="24"/>
          <w:szCs w:val="24"/>
          <w:lang w:val="fr-FR" w:eastAsia="fr-FR"/>
        </w:rPr>
        <w:t>L'article 2, e, de la directive qualification</w:t>
      </w:r>
      <w:r>
        <w:rPr>
          <w:rStyle w:val="Appelnotedebasdep"/>
          <w:rFonts w:ascii="Futura Lt BT" w:hAnsi="Futura Lt BT"/>
          <w:sz w:val="24"/>
          <w:szCs w:val="24"/>
          <w:lang w:val="fr-FR" w:eastAsia="fr-FR"/>
        </w:rPr>
        <w:footnoteReference w:id="1"/>
      </w:r>
      <w:r w:rsidRPr="00222BFE">
        <w:rPr>
          <w:rFonts w:ascii="Futura Lt BT" w:hAnsi="Futura Lt BT"/>
          <w:sz w:val="24"/>
          <w:szCs w:val="24"/>
          <w:lang w:val="fr-FR" w:eastAsia="fr-FR"/>
        </w:rPr>
        <w:t xml:space="preserve"> donne une définition de la personne pouvant bénéficier de la protection subsidiaire comme étant</w:t>
      </w:r>
      <w:r>
        <w:rPr>
          <w:rFonts w:ascii="Futura Lt BT" w:hAnsi="Futura Lt BT"/>
          <w:sz w:val="24"/>
          <w:szCs w:val="24"/>
          <w:lang w:val="fr-FR" w:eastAsia="fr-FR"/>
        </w:rPr>
        <w:t> :</w:t>
      </w:r>
    </w:p>
    <w:tbl>
      <w:tblPr>
        <w:tblW w:w="5008" w:type="pct"/>
        <w:tblCellSpacing w:w="0" w:type="dxa"/>
        <w:tblCellMar>
          <w:left w:w="0" w:type="dxa"/>
          <w:right w:w="0" w:type="dxa"/>
        </w:tblCellMar>
        <w:tblLook w:val="00A0" w:firstRow="1" w:lastRow="0" w:firstColumn="1" w:lastColumn="0" w:noHBand="0" w:noVBand="0"/>
      </w:tblPr>
      <w:tblGrid>
        <w:gridCol w:w="20"/>
        <w:gridCol w:w="8299"/>
      </w:tblGrid>
      <w:tr w:rsidR="00760D3A" w:rsidRPr="000770C5" w:rsidTr="006021F9">
        <w:trPr>
          <w:tblCellSpacing w:w="0" w:type="dxa"/>
        </w:trPr>
        <w:tc>
          <w:tcPr>
            <w:tcW w:w="12" w:type="pct"/>
          </w:tcPr>
          <w:p w:rsidR="00760D3A" w:rsidRPr="002D3F70" w:rsidRDefault="00760D3A" w:rsidP="00222C41">
            <w:pPr>
              <w:jc w:val="both"/>
              <w:rPr>
                <w:rFonts w:ascii="Futura Lt BT" w:hAnsi="Futura Lt BT"/>
                <w:color w:val="000000"/>
                <w:sz w:val="24"/>
                <w:szCs w:val="24"/>
                <w:lang w:val="fr-BE" w:eastAsia="nl-BE"/>
              </w:rPr>
            </w:pPr>
          </w:p>
        </w:tc>
        <w:tc>
          <w:tcPr>
            <w:tcW w:w="0" w:type="auto"/>
          </w:tcPr>
          <w:p w:rsidR="00760D3A" w:rsidRPr="002D3F70" w:rsidRDefault="00760D3A" w:rsidP="00222C41">
            <w:pPr>
              <w:jc w:val="both"/>
              <w:rPr>
                <w:rFonts w:ascii="Futura Lt BT" w:hAnsi="Futura Lt BT"/>
                <w:color w:val="000000"/>
                <w:sz w:val="24"/>
                <w:szCs w:val="24"/>
                <w:lang w:val="fr-BE" w:eastAsia="nl-BE"/>
              </w:rPr>
            </w:pPr>
            <w:r w:rsidRPr="002D3F70">
              <w:rPr>
                <w:rFonts w:ascii="Futura Lt BT" w:hAnsi="Futura Lt BT"/>
                <w:color w:val="000000"/>
                <w:sz w:val="24"/>
                <w:szCs w:val="24"/>
                <w:lang w:val="fr-BE" w:eastAsia="nl-BE"/>
              </w:rPr>
              <w:t>« </w:t>
            </w:r>
            <w:r w:rsidRPr="002D3F70">
              <w:rPr>
                <w:rFonts w:ascii="Futura Lt BT" w:hAnsi="Futura Lt BT"/>
                <w:i/>
                <w:color w:val="000000"/>
                <w:sz w:val="24"/>
                <w:szCs w:val="24"/>
                <w:lang w:val="fr-BE" w:eastAsia="nl-BE"/>
              </w:rPr>
              <w:t xml:space="preserve">tout ressortissant d'un pays tiers ou tout apatride qui ne peut être considéré comme un réfugié, mais pour lequel il y a des motifs sérieux et avérés de croire que la personne concernée, si elle était renvoyée </w:t>
            </w:r>
            <w:r w:rsidRPr="002D3F70">
              <w:rPr>
                <w:rFonts w:ascii="Futura Lt BT" w:hAnsi="Futura Lt BT"/>
                <w:i/>
                <w:color w:val="000000"/>
                <w:sz w:val="24"/>
                <w:szCs w:val="24"/>
                <w:lang w:val="fr-BE" w:eastAsia="nl-BE"/>
              </w:rPr>
              <w:lastRenderedPageBreak/>
              <w:t>dans son pays d'origine ou, dans le cas d'un apatride, dans le pays dans lequel il avait sa résidence habituelle, courrait un risque réel de subir les atteintes graves définies à l'article 15, l'article 17, paragraphes 1 et 2, n'étant pas applicable à cette personne, et cette personne ne pouvant pas ou, compte tenu de ce risque, n'étant pas disposée à se prévaloir de la protection de ce pays;</w:t>
            </w:r>
            <w:r w:rsidRPr="002D3F70">
              <w:rPr>
                <w:rFonts w:ascii="Futura Lt BT" w:hAnsi="Futura Lt BT"/>
                <w:color w:val="000000"/>
                <w:sz w:val="24"/>
                <w:szCs w:val="24"/>
                <w:lang w:val="fr-BE" w:eastAsia="nl-BE"/>
              </w:rPr>
              <w:t> »</w:t>
            </w:r>
          </w:p>
        </w:tc>
      </w:tr>
    </w:tbl>
    <w:p w:rsidR="00760D3A" w:rsidRPr="00627D36"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lastRenderedPageBreak/>
        <w:t>Concernant l’interprétation qu’il convient de donner à l’article 15, b de la directive qualification, le</w:t>
      </w:r>
      <w:r w:rsidRPr="00C16221">
        <w:rPr>
          <w:rFonts w:ascii="Futura Lt BT" w:hAnsi="Futura Lt BT" w:cs="Tahoma"/>
          <w:sz w:val="24"/>
          <w:szCs w:val="24"/>
          <w:lang w:val="fr-FR" w:eastAsia="fr-FR"/>
        </w:rPr>
        <w:t xml:space="preserve"> requér</w:t>
      </w:r>
      <w:r>
        <w:rPr>
          <w:rFonts w:ascii="Futura Lt BT" w:hAnsi="Futura Lt BT" w:cs="Tahoma"/>
          <w:sz w:val="24"/>
          <w:szCs w:val="24"/>
          <w:lang w:val="fr-FR" w:eastAsia="fr-FR"/>
        </w:rPr>
        <w:t>ant se réfère à l’arrêt Elg</w:t>
      </w:r>
      <w:r w:rsidRPr="00C16221">
        <w:rPr>
          <w:rFonts w:ascii="Futura Lt BT" w:hAnsi="Futura Lt BT" w:cs="Tahoma"/>
          <w:sz w:val="24"/>
          <w:szCs w:val="24"/>
          <w:lang w:val="fr-FR" w:eastAsia="fr-FR"/>
        </w:rPr>
        <w:t>afaji c/ Pays-Bas</w:t>
      </w:r>
      <w:r w:rsidRPr="00C16221">
        <w:rPr>
          <w:rFonts w:ascii="Futura Lt BT" w:hAnsi="Futura Lt BT" w:cs="Tahoma"/>
          <w:sz w:val="24"/>
          <w:szCs w:val="24"/>
          <w:vertAlign w:val="superscript"/>
          <w:lang w:val="fr-FR" w:eastAsia="fr-FR"/>
        </w:rPr>
        <w:footnoteReference w:id="2"/>
      </w:r>
      <w:r>
        <w:rPr>
          <w:rFonts w:ascii="Futura Lt BT" w:hAnsi="Futura Lt BT" w:cs="Tahoma"/>
          <w:sz w:val="24"/>
          <w:szCs w:val="24"/>
          <w:lang w:val="fr-FR" w:eastAsia="fr-FR"/>
        </w:rPr>
        <w:t xml:space="preserve"> rendu par la Cour de justice de l’Union européenne qui relève que : </w:t>
      </w:r>
      <w:r w:rsidRPr="00627D36">
        <w:rPr>
          <w:rFonts w:ascii="Futura Lt BT" w:hAnsi="Futura Lt BT" w:cs="Tahoma"/>
          <w:sz w:val="24"/>
          <w:szCs w:val="24"/>
          <w:lang w:val="fr-FR" w:eastAsia="fr-FR"/>
        </w:rPr>
        <w:t>«</w:t>
      </w:r>
      <w:r w:rsidRPr="00627D36">
        <w:rPr>
          <w:rFonts w:ascii="Futura Lt BT" w:hAnsi="Futura Lt BT"/>
          <w:sz w:val="24"/>
          <w:szCs w:val="24"/>
          <w:lang w:val="fr-BE"/>
        </w:rPr>
        <w:t xml:space="preserve"> </w:t>
      </w:r>
      <w:r w:rsidRPr="00627D36">
        <w:rPr>
          <w:rFonts w:ascii="Futura Lt BT" w:hAnsi="Futura Lt BT"/>
          <w:i/>
          <w:sz w:val="24"/>
          <w:szCs w:val="24"/>
          <w:lang w:val="fr-BE"/>
        </w:rPr>
        <w:t>si le droit fondamental garanti par l’article 3 de la CEDH fait partie des principes généraux du droit communautaire dont la Cour assure le respect et si la jurisprudence de la Cour européenne des droits de l’homme est prise en considération pour l’interprétation de la portée de ce droit dans l’ordre juridique communautaire, c’est cependant l’article 15, sous b), de la directive qui correspond, en substance, audit article 3. En revanche, l’article 15, sous c), de la directive est une disposition dont le contenu est distinct de celui de l’article 3 de la CEDH et dont l’interprétation doit, dès lors, être effectuée de manière autonome tout en restant dans le respect des droits fondamentaux, tels qu’ils sont garantis par la CEDH</w:t>
      </w:r>
      <w:r w:rsidRPr="00627D36">
        <w:rPr>
          <w:rFonts w:ascii="Futura Lt BT" w:hAnsi="Futura Lt BT"/>
          <w:sz w:val="24"/>
          <w:szCs w:val="24"/>
          <w:lang w:val="fr-BE"/>
        </w:rPr>
        <w:t> ».</w:t>
      </w:r>
    </w:p>
    <w:p w:rsidR="00760D3A" w:rsidRDefault="00760D3A" w:rsidP="00222C41">
      <w:pPr>
        <w:spacing w:after="0" w:line="240" w:lineRule="auto"/>
        <w:jc w:val="both"/>
        <w:rPr>
          <w:rFonts w:ascii="Futura Lt BT" w:hAnsi="Futura Lt BT" w:cs="Tahoma"/>
          <w:i/>
          <w:sz w:val="24"/>
          <w:szCs w:val="24"/>
          <w:lang w:val="fr-FR" w:eastAsia="fr-FR"/>
        </w:rPr>
      </w:pPr>
    </w:p>
    <w:p w:rsidR="00760D3A" w:rsidRPr="006021F9" w:rsidRDefault="00760D3A" w:rsidP="00222C41">
      <w:pPr>
        <w:spacing w:after="0" w:line="240" w:lineRule="auto"/>
        <w:jc w:val="both"/>
        <w:rPr>
          <w:rFonts w:ascii="Futura Lt BT" w:hAnsi="Futura Lt BT" w:cs="Tahoma"/>
          <w:b/>
          <w:sz w:val="24"/>
          <w:szCs w:val="24"/>
          <w:lang w:val="fr-FR" w:eastAsia="fr-FR"/>
        </w:rPr>
      </w:pPr>
      <w:r w:rsidRPr="006021F9">
        <w:rPr>
          <w:rFonts w:ascii="Futura Lt BT" w:hAnsi="Futura Lt BT" w:cs="Tahoma"/>
          <w:b/>
          <w:sz w:val="24"/>
          <w:szCs w:val="24"/>
          <w:lang w:val="fr-FR" w:eastAsia="fr-FR"/>
        </w:rPr>
        <w:t xml:space="preserve">La protection subsidiaire dans son hypothèse visée au 48/4, b) correspond à l’article 3 de la CEDH. </w:t>
      </w:r>
    </w:p>
    <w:p w:rsidR="00760D3A"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t xml:space="preserve">Le risque d’atteinte grave, en </w:t>
      </w:r>
      <w:r>
        <w:rPr>
          <w:rFonts w:ascii="Futura Lt BT" w:hAnsi="Futura Lt BT" w:cs="Tahoma"/>
          <w:sz w:val="24"/>
          <w:szCs w:val="24"/>
          <w:lang w:val="fr-FR" w:eastAsia="fr-FR"/>
        </w:rPr>
        <w:t>l’espèce</w:t>
      </w:r>
      <w:r w:rsidRPr="00C16221">
        <w:rPr>
          <w:rFonts w:ascii="Futura Lt BT" w:hAnsi="Futura Lt BT" w:cs="Tahoma"/>
          <w:sz w:val="24"/>
          <w:szCs w:val="24"/>
          <w:lang w:val="fr-FR" w:eastAsia="fr-FR"/>
        </w:rPr>
        <w:t xml:space="preserve"> l'infection par le virus Ebola, est incontestable</w:t>
      </w:r>
      <w:r>
        <w:rPr>
          <w:rFonts w:ascii="Futura Lt BT" w:hAnsi="Futura Lt BT" w:cs="Tahoma"/>
          <w:sz w:val="24"/>
          <w:szCs w:val="24"/>
          <w:lang w:val="fr-FR" w:eastAsia="fr-FR"/>
        </w:rPr>
        <w:t xml:space="preserve"> et constitue un risque de traitement inhumain et dégradant</w:t>
      </w:r>
      <w:r w:rsidRPr="00C16221">
        <w:rPr>
          <w:rFonts w:ascii="Futura Lt BT" w:hAnsi="Futura Lt BT" w:cs="Tahoma"/>
          <w:sz w:val="24"/>
          <w:szCs w:val="24"/>
          <w:lang w:val="fr-FR" w:eastAsia="fr-FR"/>
        </w:rPr>
        <w:t xml:space="preserve">. Cela ressort d’évidence </w:t>
      </w:r>
      <w:r>
        <w:rPr>
          <w:rFonts w:ascii="Futura Lt BT" w:hAnsi="Futura Lt BT" w:cs="Tahoma"/>
          <w:sz w:val="24"/>
          <w:szCs w:val="24"/>
          <w:lang w:val="fr-FR" w:eastAsia="fr-FR"/>
        </w:rPr>
        <w:t>de ce qui est développé ci-dessous</w:t>
      </w:r>
      <w:r w:rsidRPr="00C16221">
        <w:rPr>
          <w:rFonts w:ascii="Futura Lt BT" w:hAnsi="Futura Lt BT" w:cs="Tahoma"/>
          <w:sz w:val="24"/>
          <w:szCs w:val="24"/>
          <w:lang w:val="fr-FR" w:eastAsia="fr-FR"/>
        </w:rPr>
        <w:t xml:space="preserve"> par rapport à la situation </w:t>
      </w:r>
      <w:r>
        <w:rPr>
          <w:rFonts w:ascii="Futura Lt BT" w:hAnsi="Futura Lt BT" w:cs="Tahoma"/>
          <w:sz w:val="24"/>
          <w:szCs w:val="24"/>
          <w:lang w:val="fr-FR" w:eastAsia="fr-FR"/>
        </w:rPr>
        <w:t>en Guinée (voir point 2)</w:t>
      </w:r>
      <w:r w:rsidRPr="00C16221">
        <w:rPr>
          <w:rFonts w:ascii="Futura Lt BT" w:hAnsi="Futura Lt BT" w:cs="Tahoma"/>
          <w:sz w:val="24"/>
          <w:szCs w:val="24"/>
          <w:lang w:val="fr-FR" w:eastAsia="fr-FR"/>
        </w:rPr>
        <w:t>.</w:t>
      </w:r>
    </w:p>
    <w:p w:rsidR="00760D3A" w:rsidRDefault="00760D3A" w:rsidP="008A060E">
      <w:pPr>
        <w:spacing w:after="0" w:line="240" w:lineRule="auto"/>
        <w:jc w:val="both"/>
        <w:rPr>
          <w:rFonts w:ascii="Futura Lt BT" w:hAnsi="Futura Lt BT" w:cs="Tahoma"/>
          <w:sz w:val="24"/>
          <w:szCs w:val="24"/>
          <w:lang w:val="fr-FR" w:eastAsia="fr-FR"/>
        </w:rPr>
      </w:pPr>
    </w:p>
    <w:p w:rsidR="00760D3A" w:rsidRDefault="00760D3A" w:rsidP="008A060E">
      <w:pPr>
        <w:spacing w:after="0" w:line="240" w:lineRule="auto"/>
        <w:jc w:val="both"/>
        <w:rPr>
          <w:rFonts w:ascii="Futura Lt BT" w:hAnsi="Futura Lt BT"/>
          <w:lang w:val="fr-BE"/>
        </w:rPr>
      </w:pPr>
      <w:r>
        <w:rPr>
          <w:rFonts w:ascii="Futura Lt BT" w:hAnsi="Futura Lt BT" w:cs="Tahoma"/>
          <w:sz w:val="24"/>
          <w:szCs w:val="24"/>
          <w:lang w:val="fr-FR" w:eastAsia="fr-FR"/>
        </w:rPr>
        <w:t>Sur l’inclusion d’une atteinte réelle comme l’épidémie Ebola dans le champ de l’article 3 et donc de la protection subsidiaire, i</w:t>
      </w:r>
      <w:r w:rsidRPr="00383FF8">
        <w:rPr>
          <w:rFonts w:ascii="Futura Lt BT" w:hAnsi="Futura Lt BT" w:cs="Tahoma"/>
          <w:sz w:val="24"/>
          <w:szCs w:val="24"/>
          <w:lang w:val="fr-FR" w:eastAsia="fr-FR"/>
        </w:rPr>
        <w:t xml:space="preserve">l </w:t>
      </w:r>
      <w:r>
        <w:rPr>
          <w:rFonts w:ascii="Futura Lt BT" w:hAnsi="Futura Lt BT" w:cs="Tahoma"/>
          <w:lang w:val="fr-FR" w:eastAsia="fr-FR"/>
        </w:rPr>
        <w:t>fau</w:t>
      </w:r>
      <w:r w:rsidRPr="00383FF8">
        <w:rPr>
          <w:rFonts w:ascii="Futura Lt BT" w:hAnsi="Futura Lt BT" w:cs="Tahoma"/>
          <w:sz w:val="24"/>
          <w:szCs w:val="24"/>
          <w:lang w:val="fr-FR" w:eastAsia="fr-FR"/>
        </w:rPr>
        <w:t xml:space="preserve">t rappeler la jurisprudence de la Cour européenne des droits de l’homme </w:t>
      </w:r>
      <w:r>
        <w:rPr>
          <w:rFonts w:ascii="Futura Lt BT" w:hAnsi="Futura Lt BT" w:cs="Tahoma"/>
          <w:sz w:val="24"/>
          <w:szCs w:val="24"/>
          <w:lang w:val="fr-FR" w:eastAsia="fr-FR"/>
        </w:rPr>
        <w:t>qui n’exclut</w:t>
      </w:r>
      <w:r w:rsidRPr="00383FF8">
        <w:rPr>
          <w:rFonts w:ascii="Futura Lt BT" w:hAnsi="Futura Lt BT" w:cs="Tahoma"/>
          <w:sz w:val="24"/>
          <w:szCs w:val="24"/>
          <w:lang w:val="fr-FR" w:eastAsia="fr-FR"/>
        </w:rPr>
        <w:t xml:space="preserve"> pas l’application de l’article 3 de la CEDH lorsque le risque réel du subir un traitement inhumain ou dégradant trouve sa source dans un acte non intentionnel :</w:t>
      </w:r>
      <w:r w:rsidRPr="00383FF8">
        <w:rPr>
          <w:rFonts w:ascii="Futura Lt BT" w:hAnsi="Futura Lt BT"/>
          <w:lang w:val="fr-BE"/>
        </w:rPr>
        <w:t xml:space="preserve"> </w:t>
      </w:r>
    </w:p>
    <w:p w:rsidR="00760D3A" w:rsidRDefault="00760D3A" w:rsidP="008A060E">
      <w:pPr>
        <w:spacing w:after="0" w:line="240" w:lineRule="auto"/>
        <w:jc w:val="both"/>
        <w:rPr>
          <w:rFonts w:ascii="Futura Lt BT" w:hAnsi="Futura Lt BT"/>
          <w:lang w:val="fr-BE"/>
        </w:rPr>
      </w:pPr>
    </w:p>
    <w:p w:rsidR="00760D3A" w:rsidRPr="006021F9" w:rsidRDefault="00760D3A" w:rsidP="006021F9">
      <w:pPr>
        <w:spacing w:after="0" w:line="240" w:lineRule="auto"/>
        <w:ind w:left="708"/>
        <w:jc w:val="both"/>
        <w:rPr>
          <w:rFonts w:ascii="Futura Lt BT" w:hAnsi="Futura Lt BT" w:cs="Tahoma"/>
          <w:sz w:val="24"/>
          <w:szCs w:val="24"/>
          <w:lang w:val="fr-FR" w:eastAsia="fr-FR"/>
        </w:rPr>
      </w:pPr>
      <w:r w:rsidRPr="006021F9">
        <w:rPr>
          <w:rFonts w:ascii="Futura Lt BT" w:hAnsi="Futura Lt BT"/>
          <w:sz w:val="24"/>
          <w:szCs w:val="24"/>
          <w:lang w:val="fr-BE"/>
        </w:rPr>
        <w:t>« </w:t>
      </w:r>
      <w:r w:rsidRPr="006021F9">
        <w:rPr>
          <w:rStyle w:val="sb8d990e2"/>
          <w:rFonts w:ascii="Futura Lt BT" w:hAnsi="Futura Lt BT"/>
          <w:i/>
          <w:sz w:val="24"/>
          <w:szCs w:val="24"/>
          <w:lang w:val="fr-BE"/>
        </w:rPr>
        <w:t xml:space="preserve">49.   Il est vrai que ce principe a jusqu’à présent été appliqué par la Cour dans des affaires où le risque que la personne soit soumise à l’un quelconque des traitements interdits découlait </w:t>
      </w:r>
      <w:r w:rsidRPr="006021F9">
        <w:rPr>
          <w:rStyle w:val="sb8d990e2"/>
          <w:rFonts w:ascii="Futura Lt BT" w:hAnsi="Futura Lt BT"/>
          <w:i/>
          <w:sz w:val="24"/>
          <w:szCs w:val="24"/>
          <w:lang w:val="fr-BE"/>
        </w:rPr>
        <w:lastRenderedPageBreak/>
        <w:t>d’actes intentionnels des autorités publiques du pays de destination ou de ceux d’organismes indépendants de l’Etat contre lesquels les autorités n’étaient pas en mesure de lui offrir une protection appropriée (voir, par exemple, l’arrêt Ahmed précité, p. 2207, par. 44).</w:t>
      </w:r>
    </w:p>
    <w:p w:rsidR="00760D3A" w:rsidRPr="006021F9" w:rsidRDefault="00760D3A" w:rsidP="006021F9">
      <w:pPr>
        <w:pStyle w:val="s30eec3f8"/>
        <w:ind w:left="708"/>
        <w:jc w:val="both"/>
        <w:rPr>
          <w:rFonts w:ascii="Futura Lt BT" w:hAnsi="Futura Lt BT"/>
          <w:lang w:val="fr-BE"/>
        </w:rPr>
      </w:pPr>
      <w:r w:rsidRPr="006021F9">
        <w:rPr>
          <w:rStyle w:val="sb8d990e2"/>
          <w:rFonts w:ascii="Futura Lt BT" w:hAnsi="Futura Lt BT"/>
          <w:i/>
          <w:lang w:val="fr-BE"/>
        </w:rPr>
        <w:t>Hormis ces cas de figure et compte tenu de l’importance fondamentale de l’article 3 (art. 3) dans le système de la Convention, la Cour doit se réserver une souplesse suffisante pour traiter de l’application de cet article (art. 3) dans les autres situations susceptibles de se présenter. Il ne lui est donc pas interdit d’examiner le grief d’un requérant au titre de l’article 3 (art. 3) lorsque le risque que celui-ci subisse des traitements interdits dans le pays de destination provient de facteurs qui ne peuvent engager, directement ou non, la responsabilité des autorités publiques de ce pays ou qui, pris isolément, n’enfreignent pas par eux-mêmes les normes de cet article (art. 3). Restreindre ainsi le champ d’application de l’article 3 (art. 3) reviendrait à en atténuer le caractère absolu. Cependant, dans ce type de contexte, la Cour doit soumettre à un examen rigoureux toutes les circonstances de l’affaire, notamment la situation personnelle du requérant dans l’Etat qui expulse.</w:t>
      </w:r>
      <w:r w:rsidRPr="006021F9">
        <w:rPr>
          <w:rStyle w:val="sb8d990e2"/>
          <w:rFonts w:ascii="Futura Lt BT" w:hAnsi="Futura Lt BT"/>
          <w:lang w:val="fr-BE"/>
        </w:rPr>
        <w:t xml:space="preserve"> » (CEDH, </w:t>
      </w:r>
      <w:r w:rsidRPr="006021F9">
        <w:rPr>
          <w:rFonts w:ascii="Futura Lt BT" w:hAnsi="Futura Lt BT" w:cs="Verdana"/>
          <w:lang w:val="fr-BE"/>
        </w:rPr>
        <w:t>D. c. Royaume-Uni, 02/05/1997, § 49).</w:t>
      </w:r>
    </w:p>
    <w:p w:rsidR="00760D3A"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Dès qu’il peut être qualifié de traitement inhumain et dégradant au sens de l’article 3 de la CEDH, c</w:t>
      </w:r>
      <w:r w:rsidRPr="00C16221">
        <w:rPr>
          <w:rFonts w:ascii="Futura Lt BT" w:hAnsi="Futura Lt BT" w:cs="Tahoma"/>
          <w:sz w:val="24"/>
          <w:szCs w:val="24"/>
          <w:lang w:val="fr-FR" w:eastAsia="fr-FR"/>
        </w:rPr>
        <w:t xml:space="preserve">e risque </w:t>
      </w:r>
      <w:r>
        <w:rPr>
          <w:rFonts w:ascii="Futura Lt BT" w:hAnsi="Futura Lt BT" w:cs="Tahoma"/>
          <w:sz w:val="24"/>
          <w:szCs w:val="24"/>
          <w:lang w:val="fr-FR" w:eastAsia="fr-FR"/>
        </w:rPr>
        <w:t xml:space="preserve">spécifique </w:t>
      </w:r>
      <w:r w:rsidRPr="00C16221">
        <w:rPr>
          <w:rFonts w:ascii="Futura Lt BT" w:hAnsi="Futura Lt BT" w:cs="Tahoma"/>
          <w:sz w:val="24"/>
          <w:szCs w:val="24"/>
          <w:lang w:val="fr-FR" w:eastAsia="fr-FR"/>
        </w:rPr>
        <w:t xml:space="preserve">d’atteinte grave </w:t>
      </w:r>
      <w:r>
        <w:rPr>
          <w:rFonts w:ascii="Futura Lt BT" w:hAnsi="Futura Lt BT" w:cs="Tahoma"/>
          <w:sz w:val="24"/>
          <w:szCs w:val="24"/>
          <w:lang w:val="fr-FR" w:eastAsia="fr-FR"/>
        </w:rPr>
        <w:t xml:space="preserve">entre dans le champ </w:t>
      </w:r>
      <w:r w:rsidRPr="00383FF8">
        <w:rPr>
          <w:rFonts w:ascii="Futura Lt BT" w:hAnsi="Futura Lt BT" w:cs="Tahoma"/>
          <w:sz w:val="24"/>
          <w:szCs w:val="24"/>
          <w:lang w:val="fr-FR" w:eastAsia="fr-FR"/>
        </w:rPr>
        <w:t xml:space="preserve">d’application de </w:t>
      </w:r>
      <w:r>
        <w:rPr>
          <w:rFonts w:ascii="Futura Lt BT" w:hAnsi="Futura Lt BT" w:cs="Tahoma"/>
          <w:sz w:val="24"/>
          <w:szCs w:val="24"/>
          <w:lang w:val="fr-FR" w:eastAsia="fr-FR"/>
        </w:rPr>
        <w:t xml:space="preserve">la protection subsidiaire que le risque d’atteinte découle d’actes intentionnels ou d’actes non intentionnels. </w:t>
      </w:r>
    </w:p>
    <w:p w:rsidR="00760D3A"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sidRPr="00383FF8">
        <w:rPr>
          <w:rFonts w:ascii="Futura Lt BT" w:hAnsi="Futura Lt BT" w:cs="Tahoma"/>
          <w:sz w:val="24"/>
          <w:szCs w:val="24"/>
          <w:lang w:val="fr-FR" w:eastAsia="fr-FR"/>
        </w:rPr>
        <w:t>Toute autre conclusion aurait pour conséquence de créer un nouveau déficit de protection ce qui serait contraire</w:t>
      </w:r>
      <w:r>
        <w:rPr>
          <w:rFonts w:ascii="Futura Lt BT" w:hAnsi="Futura Lt BT" w:cs="Tahoma"/>
          <w:sz w:val="24"/>
          <w:szCs w:val="24"/>
          <w:lang w:val="fr-FR" w:eastAsia="fr-FR"/>
        </w:rPr>
        <w:t xml:space="preserve"> aux vœux du législateur qui a introduit l’article 48/4 dans la loi du 15 décembre 1980</w:t>
      </w:r>
      <w:r w:rsidRPr="00C16221">
        <w:rPr>
          <w:rFonts w:ascii="Futura Lt BT" w:hAnsi="Futura Lt BT" w:cs="Tahoma"/>
          <w:sz w:val="24"/>
          <w:szCs w:val="24"/>
          <w:lang w:val="fr-FR" w:eastAsia="fr-FR"/>
        </w:rPr>
        <w:t>.</w:t>
      </w:r>
    </w:p>
    <w:p w:rsidR="00760D3A" w:rsidRDefault="00760D3A" w:rsidP="00222C41">
      <w:pPr>
        <w:spacing w:after="0" w:line="240" w:lineRule="auto"/>
        <w:jc w:val="both"/>
        <w:rPr>
          <w:rFonts w:ascii="Futura Lt BT" w:hAnsi="Futura Lt BT" w:cs="Tahoma"/>
          <w:sz w:val="24"/>
          <w:szCs w:val="24"/>
          <w:lang w:val="fr-FR" w:eastAsia="fr-FR"/>
        </w:rPr>
      </w:pPr>
    </w:p>
    <w:p w:rsidR="00760D3A" w:rsidRDefault="00760D3A" w:rsidP="00234E28">
      <w:pPr>
        <w:spacing w:after="0" w:line="240" w:lineRule="auto"/>
        <w:ind w:firstLine="708"/>
        <w:jc w:val="both"/>
        <w:rPr>
          <w:rFonts w:ascii="Futura Lt BT" w:hAnsi="Futura Lt BT" w:cs="Tahoma"/>
          <w:sz w:val="24"/>
          <w:szCs w:val="24"/>
          <w:lang w:val="fr-FR" w:eastAsia="fr-FR"/>
        </w:rPr>
      </w:pPr>
      <w:r>
        <w:rPr>
          <w:rFonts w:ascii="Futura Lt BT" w:hAnsi="Futura Lt BT" w:cs="Tahoma"/>
          <w:sz w:val="24"/>
          <w:szCs w:val="24"/>
          <w:lang w:val="fr-FR" w:eastAsia="fr-FR"/>
        </w:rPr>
        <w:t>1.4.</w:t>
      </w:r>
    </w:p>
    <w:p w:rsidR="00760D3A"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Enfin, suivre le raisonnement du CGRA</w:t>
      </w:r>
      <w:r w:rsidRPr="00C16221">
        <w:rPr>
          <w:rFonts w:ascii="Futura Lt BT" w:hAnsi="Futura Lt BT" w:cs="Tahoma"/>
          <w:sz w:val="24"/>
          <w:szCs w:val="24"/>
          <w:lang w:val="fr-FR" w:eastAsia="fr-FR"/>
        </w:rPr>
        <w:t xml:space="preserve"> reviendrait à considérer que le statut de protection subsidiaire serait uniquement conçu pour protéger des personnes qui ont subi des atteintes graves causées </w:t>
      </w:r>
      <w:r>
        <w:rPr>
          <w:rFonts w:ascii="Futura Lt BT" w:hAnsi="Futura Lt BT" w:cs="Tahoma"/>
          <w:sz w:val="24"/>
          <w:szCs w:val="24"/>
          <w:lang w:val="fr-FR" w:eastAsia="fr-FR"/>
        </w:rPr>
        <w:t xml:space="preserve">intentionnellement </w:t>
      </w:r>
      <w:r w:rsidRPr="00C16221">
        <w:rPr>
          <w:rFonts w:ascii="Futura Lt BT" w:hAnsi="Futura Lt BT" w:cs="Tahoma"/>
          <w:sz w:val="24"/>
          <w:szCs w:val="24"/>
          <w:lang w:val="fr-FR" w:eastAsia="fr-FR"/>
        </w:rPr>
        <w:t>par des individus, mais n’aurait pas pour b</w:t>
      </w:r>
      <w:r>
        <w:rPr>
          <w:rFonts w:ascii="Futura Lt BT" w:hAnsi="Futura Lt BT" w:cs="Tahoma"/>
          <w:sz w:val="24"/>
          <w:szCs w:val="24"/>
          <w:lang w:val="fr-FR" w:eastAsia="fr-FR"/>
        </w:rPr>
        <w:t>ut de protéger des victimes d'une atteinte grave émanant de manière non intentionnelle d’un ou de plusieurs individus</w:t>
      </w:r>
      <w:r w:rsidRPr="00C16221">
        <w:rPr>
          <w:rFonts w:ascii="Futura Lt BT" w:hAnsi="Futura Lt BT" w:cs="Tahoma"/>
          <w:sz w:val="24"/>
          <w:szCs w:val="24"/>
          <w:lang w:val="fr-FR" w:eastAsia="fr-FR"/>
        </w:rPr>
        <w:t>.</w:t>
      </w:r>
    </w:p>
    <w:p w:rsidR="00760D3A"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 xml:space="preserve">Primo, une telle distinction ne résulte pas du texte même de l’article 48/4 de la loi du 15 décembre 1980. </w:t>
      </w:r>
    </w:p>
    <w:p w:rsidR="00760D3A"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 xml:space="preserve">En outre, opérer une telle distinction </w:t>
      </w:r>
      <w:r w:rsidRPr="00D26115">
        <w:rPr>
          <w:rFonts w:ascii="Futura Lt BT" w:hAnsi="Futura Lt BT" w:cs="Tahoma"/>
          <w:i/>
          <w:sz w:val="24"/>
          <w:szCs w:val="24"/>
          <w:lang w:val="fr-FR" w:eastAsia="fr-FR"/>
        </w:rPr>
        <w:t>contra legem</w:t>
      </w:r>
      <w:r>
        <w:rPr>
          <w:rFonts w:ascii="Futura Lt BT" w:hAnsi="Futura Lt BT" w:cs="Tahoma"/>
          <w:sz w:val="24"/>
          <w:szCs w:val="24"/>
          <w:lang w:val="fr-FR" w:eastAsia="fr-FR"/>
        </w:rPr>
        <w:t xml:space="preserve"> entraînerait</w:t>
      </w:r>
      <w:r w:rsidRPr="00C16221">
        <w:rPr>
          <w:rFonts w:ascii="Futura Lt BT" w:hAnsi="Futura Lt BT" w:cs="Tahoma"/>
          <w:sz w:val="24"/>
          <w:szCs w:val="24"/>
          <w:lang w:val="fr-FR" w:eastAsia="fr-FR"/>
        </w:rPr>
        <w:t xml:space="preserve"> une discrimination</w:t>
      </w:r>
      <w:r>
        <w:rPr>
          <w:rFonts w:ascii="Futura Lt BT" w:hAnsi="Futura Lt BT" w:cs="Tahoma"/>
          <w:sz w:val="24"/>
          <w:szCs w:val="24"/>
          <w:lang w:val="fr-FR" w:eastAsia="fr-FR"/>
        </w:rPr>
        <w:t xml:space="preserve"> non justifiable</w:t>
      </w:r>
      <w:r w:rsidRPr="00C16221">
        <w:rPr>
          <w:rFonts w:ascii="Futura Lt BT" w:hAnsi="Futura Lt BT" w:cs="Tahoma"/>
          <w:sz w:val="24"/>
          <w:szCs w:val="24"/>
          <w:lang w:val="fr-FR" w:eastAsia="fr-FR"/>
        </w:rPr>
        <w:t xml:space="preserve"> entre </w:t>
      </w:r>
      <w:r>
        <w:rPr>
          <w:rFonts w:ascii="Futura Lt BT" w:hAnsi="Futura Lt BT" w:cs="Tahoma"/>
          <w:sz w:val="24"/>
          <w:szCs w:val="24"/>
          <w:lang w:val="fr-FR" w:eastAsia="fr-FR"/>
        </w:rPr>
        <w:t xml:space="preserve">d’une part </w:t>
      </w:r>
      <w:r w:rsidRPr="00C16221">
        <w:rPr>
          <w:rFonts w:ascii="Futura Lt BT" w:hAnsi="Futura Lt BT" w:cs="Tahoma"/>
          <w:sz w:val="24"/>
          <w:szCs w:val="24"/>
          <w:lang w:val="fr-FR" w:eastAsia="fr-FR"/>
        </w:rPr>
        <w:t xml:space="preserve">les personnes qui </w:t>
      </w:r>
      <w:r>
        <w:rPr>
          <w:rFonts w:ascii="Futura Lt BT" w:hAnsi="Futura Lt BT" w:cs="Tahoma"/>
          <w:sz w:val="24"/>
          <w:szCs w:val="24"/>
          <w:lang w:val="fr-FR" w:eastAsia="fr-FR"/>
        </w:rPr>
        <w:t>courent un risque réel de subir</w:t>
      </w:r>
      <w:r w:rsidRPr="00C16221">
        <w:rPr>
          <w:rFonts w:ascii="Futura Lt BT" w:hAnsi="Futura Lt BT" w:cs="Tahoma"/>
          <w:sz w:val="24"/>
          <w:szCs w:val="24"/>
          <w:lang w:val="fr-FR" w:eastAsia="fr-FR"/>
        </w:rPr>
        <w:t xml:space="preserve"> de</w:t>
      </w:r>
      <w:r>
        <w:rPr>
          <w:rFonts w:ascii="Futura Lt BT" w:hAnsi="Futura Lt BT" w:cs="Tahoma"/>
          <w:sz w:val="24"/>
          <w:szCs w:val="24"/>
          <w:lang w:val="fr-FR" w:eastAsia="fr-FR"/>
        </w:rPr>
        <w:t>s</w:t>
      </w:r>
      <w:r w:rsidRPr="00C16221">
        <w:rPr>
          <w:rFonts w:ascii="Futura Lt BT" w:hAnsi="Futura Lt BT" w:cs="Tahoma"/>
          <w:sz w:val="24"/>
          <w:szCs w:val="24"/>
          <w:lang w:val="fr-FR" w:eastAsia="fr-FR"/>
        </w:rPr>
        <w:t xml:space="preserve"> traitements inhumains</w:t>
      </w:r>
      <w:r>
        <w:rPr>
          <w:rFonts w:ascii="Futura Lt BT" w:hAnsi="Futura Lt BT" w:cs="Tahoma"/>
          <w:sz w:val="24"/>
          <w:szCs w:val="24"/>
          <w:lang w:val="fr-FR" w:eastAsia="fr-FR"/>
        </w:rPr>
        <w:t xml:space="preserve"> et dégradants du fait d’un ou plusieurs individus qui agiraient intentionnellement et d’autre part les personnes</w:t>
      </w:r>
      <w:r w:rsidRPr="00C16221">
        <w:rPr>
          <w:rFonts w:ascii="Futura Lt BT" w:hAnsi="Futura Lt BT" w:cs="Tahoma"/>
          <w:sz w:val="24"/>
          <w:szCs w:val="24"/>
          <w:lang w:val="fr-FR" w:eastAsia="fr-FR"/>
        </w:rPr>
        <w:t xml:space="preserve"> qui </w:t>
      </w:r>
      <w:r>
        <w:rPr>
          <w:rFonts w:ascii="Futura Lt BT" w:hAnsi="Futura Lt BT" w:cs="Tahoma"/>
          <w:sz w:val="24"/>
          <w:szCs w:val="24"/>
          <w:lang w:val="fr-FR" w:eastAsia="fr-FR"/>
        </w:rPr>
        <w:t>courent un même risque réel de subir</w:t>
      </w:r>
      <w:r w:rsidRPr="00D26115">
        <w:rPr>
          <w:rFonts w:ascii="Futura Lt BT" w:hAnsi="Futura Lt BT" w:cs="Tahoma"/>
          <w:sz w:val="24"/>
          <w:szCs w:val="24"/>
          <w:lang w:val="fr-FR" w:eastAsia="fr-FR"/>
        </w:rPr>
        <w:t xml:space="preserve"> </w:t>
      </w:r>
      <w:r w:rsidRPr="00C16221">
        <w:rPr>
          <w:rFonts w:ascii="Futura Lt BT" w:hAnsi="Futura Lt BT" w:cs="Tahoma"/>
          <w:sz w:val="24"/>
          <w:szCs w:val="24"/>
          <w:lang w:val="fr-FR" w:eastAsia="fr-FR"/>
        </w:rPr>
        <w:t>de</w:t>
      </w:r>
      <w:r>
        <w:rPr>
          <w:rFonts w:ascii="Futura Lt BT" w:hAnsi="Futura Lt BT" w:cs="Tahoma"/>
          <w:sz w:val="24"/>
          <w:szCs w:val="24"/>
          <w:lang w:val="fr-FR" w:eastAsia="fr-FR"/>
        </w:rPr>
        <w:t>s</w:t>
      </w:r>
      <w:r w:rsidRPr="00C16221">
        <w:rPr>
          <w:rFonts w:ascii="Futura Lt BT" w:hAnsi="Futura Lt BT" w:cs="Tahoma"/>
          <w:sz w:val="24"/>
          <w:szCs w:val="24"/>
          <w:lang w:val="fr-FR" w:eastAsia="fr-FR"/>
        </w:rPr>
        <w:t xml:space="preserve"> traitements inhumains</w:t>
      </w:r>
      <w:r>
        <w:rPr>
          <w:rFonts w:ascii="Futura Lt BT" w:hAnsi="Futura Lt BT" w:cs="Tahoma"/>
          <w:sz w:val="24"/>
          <w:szCs w:val="24"/>
          <w:lang w:val="fr-FR" w:eastAsia="fr-FR"/>
        </w:rPr>
        <w:t xml:space="preserve"> et dégradants</w:t>
      </w:r>
      <w:r w:rsidRPr="00C16221">
        <w:rPr>
          <w:rFonts w:ascii="Futura Lt BT" w:hAnsi="Futura Lt BT" w:cs="Tahoma"/>
          <w:sz w:val="24"/>
          <w:szCs w:val="24"/>
          <w:lang w:val="fr-FR" w:eastAsia="fr-FR"/>
        </w:rPr>
        <w:t xml:space="preserve"> mais dont le risque </w:t>
      </w:r>
      <w:r>
        <w:rPr>
          <w:rFonts w:ascii="Futura Lt BT" w:hAnsi="Futura Lt BT" w:cs="Tahoma"/>
          <w:sz w:val="24"/>
          <w:szCs w:val="24"/>
          <w:lang w:val="fr-FR" w:eastAsia="fr-FR"/>
        </w:rPr>
        <w:t>émane d’une ou plusieurs personnes qui n’agiraient pas de manière intentionnelle (comme en l’espèce dans le cadre d’</w:t>
      </w:r>
      <w:r w:rsidRPr="00C16221">
        <w:rPr>
          <w:rFonts w:ascii="Futura Lt BT" w:hAnsi="Futura Lt BT" w:cs="Tahoma"/>
          <w:sz w:val="24"/>
          <w:szCs w:val="24"/>
          <w:lang w:val="fr-FR" w:eastAsia="fr-FR"/>
        </w:rPr>
        <w:t>une épidémie mortelle</w:t>
      </w:r>
      <w:r>
        <w:rPr>
          <w:rFonts w:ascii="Futura Lt BT" w:hAnsi="Futura Lt BT" w:cs="Tahoma"/>
          <w:sz w:val="24"/>
          <w:szCs w:val="24"/>
          <w:lang w:val="fr-FR" w:eastAsia="fr-FR"/>
        </w:rPr>
        <w:t>)</w:t>
      </w:r>
      <w:r w:rsidRPr="00C16221">
        <w:rPr>
          <w:rFonts w:ascii="Futura Lt BT" w:hAnsi="Futura Lt BT" w:cs="Tahoma"/>
          <w:sz w:val="24"/>
          <w:szCs w:val="24"/>
          <w:lang w:val="fr-FR" w:eastAsia="fr-FR"/>
        </w:rPr>
        <w:t>.</w:t>
      </w:r>
    </w:p>
    <w:p w:rsidR="00760D3A" w:rsidRPr="008A060E" w:rsidRDefault="00760D3A" w:rsidP="008A060E">
      <w:pPr>
        <w:pStyle w:val="s30eec3f8"/>
        <w:jc w:val="both"/>
        <w:rPr>
          <w:rFonts w:ascii="Futura Lt BT" w:hAnsi="Futura Lt BT"/>
          <w:lang w:val="fr-BE"/>
        </w:rPr>
      </w:pPr>
      <w:r>
        <w:rPr>
          <w:rFonts w:ascii="Futura Lt BT" w:hAnsi="Futura Lt BT" w:cs="Tahoma"/>
          <w:lang w:val="fr-FR" w:eastAsia="fr-FR"/>
        </w:rPr>
        <w:t>Une</w:t>
      </w:r>
      <w:r w:rsidRPr="00C16221">
        <w:rPr>
          <w:rFonts w:ascii="Futura Lt BT" w:hAnsi="Futura Lt BT" w:cs="Tahoma"/>
          <w:lang w:val="fr-FR" w:eastAsia="fr-FR"/>
        </w:rPr>
        <w:t xml:space="preserve"> interprétation</w:t>
      </w:r>
      <w:r>
        <w:rPr>
          <w:rFonts w:ascii="Futura Lt BT" w:hAnsi="Futura Lt BT" w:cs="Tahoma"/>
          <w:lang w:val="fr-FR" w:eastAsia="fr-FR"/>
        </w:rPr>
        <w:t xml:space="preserve"> qui exclurait la seconde hypothèse du champ d’application de l’article 48/4</w:t>
      </w:r>
      <w:r w:rsidRPr="00C16221">
        <w:rPr>
          <w:rFonts w:ascii="Futura Lt BT" w:hAnsi="Futura Lt BT" w:cs="Tahoma"/>
          <w:lang w:val="fr-FR" w:eastAsia="fr-FR"/>
        </w:rPr>
        <w:t xml:space="preserve"> n’est pas conforme aux articles 10, 11 et 191 de la Constitution et </w:t>
      </w:r>
      <w:r>
        <w:rPr>
          <w:rFonts w:ascii="Futura Lt BT" w:hAnsi="Futura Lt BT" w:cs="Tahoma"/>
          <w:lang w:val="fr-FR" w:eastAsia="fr-FR"/>
        </w:rPr>
        <w:t xml:space="preserve">à </w:t>
      </w:r>
      <w:r w:rsidRPr="00C16221">
        <w:rPr>
          <w:rFonts w:ascii="Futura Lt BT" w:hAnsi="Futura Lt BT" w:cs="Tahoma"/>
          <w:lang w:val="fr-FR" w:eastAsia="fr-FR"/>
        </w:rPr>
        <w:t xml:space="preserve">l’article 14 (qui interdit la discrimination) </w:t>
      </w:r>
      <w:r>
        <w:rPr>
          <w:rFonts w:ascii="Futura Lt BT" w:hAnsi="Futura Lt BT" w:cs="Tahoma"/>
          <w:lang w:val="fr-FR" w:eastAsia="fr-FR"/>
        </w:rPr>
        <w:t>combiné</w:t>
      </w:r>
      <w:r w:rsidRPr="00C16221">
        <w:rPr>
          <w:rFonts w:ascii="Futura Lt BT" w:hAnsi="Futura Lt BT" w:cs="Tahoma"/>
          <w:lang w:val="fr-FR" w:eastAsia="fr-FR"/>
        </w:rPr>
        <w:t xml:space="preserve"> avec les articles 2 et 3 de la CEDH, parce que la protection accordée à celui qui craint un traitement inhumain et dégradant ou qui craint pour sa vie en cas de retour dans son pays d’origine </w:t>
      </w:r>
      <w:r>
        <w:rPr>
          <w:rFonts w:ascii="Futura Lt BT" w:hAnsi="Futura Lt BT" w:cs="Tahoma"/>
          <w:lang w:val="fr-FR" w:eastAsia="fr-FR"/>
        </w:rPr>
        <w:t>serait dépendante de l’intention de l’agent. La Cour européenne des droits de l’homme a clairement rejeté cette distinction dans sa jurisprudence (</w:t>
      </w:r>
      <w:r>
        <w:rPr>
          <w:rStyle w:val="sb8d990e2"/>
          <w:rFonts w:ascii="Futura Lt BT" w:hAnsi="Futura Lt BT"/>
          <w:lang w:val="fr-BE"/>
        </w:rPr>
        <w:t xml:space="preserve">CEDH, </w:t>
      </w:r>
      <w:r>
        <w:rPr>
          <w:rFonts w:ascii="Futura Lt BT" w:hAnsi="Futura Lt BT" w:cs="Verdana"/>
          <w:lang w:val="fr-BE"/>
        </w:rPr>
        <w:t>D. c. Royaume-Uni,</w:t>
      </w:r>
      <w:r w:rsidRPr="00383FF8">
        <w:rPr>
          <w:rFonts w:ascii="Futura Lt BT" w:hAnsi="Futura Lt BT" w:cs="Verdana"/>
          <w:lang w:val="fr-BE"/>
        </w:rPr>
        <w:t xml:space="preserve"> 02/05/1997</w:t>
      </w:r>
      <w:r>
        <w:rPr>
          <w:rFonts w:ascii="Futura Lt BT" w:hAnsi="Futura Lt BT" w:cs="Verdana"/>
          <w:lang w:val="fr-BE"/>
        </w:rPr>
        <w:t>, § 49</w:t>
      </w:r>
      <w:r w:rsidRPr="00383FF8">
        <w:rPr>
          <w:rFonts w:ascii="Futura Lt BT" w:hAnsi="Futura Lt BT" w:cs="Verdana"/>
          <w:lang w:val="fr-BE"/>
        </w:rPr>
        <w:t>).</w:t>
      </w:r>
    </w:p>
    <w:p w:rsidR="00760D3A" w:rsidRPr="00C16221"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Le CGRA doit donner d</w:t>
      </w:r>
      <w:r w:rsidRPr="00C16221">
        <w:rPr>
          <w:rFonts w:ascii="Futura Lt BT" w:hAnsi="Futura Lt BT" w:cs="Tahoma"/>
          <w:sz w:val="24"/>
          <w:szCs w:val="24"/>
          <w:lang w:val="fr-FR" w:eastAsia="fr-FR"/>
        </w:rPr>
        <w:t xml:space="preserve">u droit à la protection subsidiaire une interprétation qui </w:t>
      </w:r>
      <w:r>
        <w:rPr>
          <w:rFonts w:ascii="Futura Lt BT" w:hAnsi="Futura Lt BT" w:cs="Tahoma"/>
          <w:sz w:val="24"/>
          <w:szCs w:val="24"/>
          <w:lang w:val="fr-FR" w:eastAsia="fr-FR"/>
        </w:rPr>
        <w:t xml:space="preserve">ne soit pas </w:t>
      </w:r>
      <w:r w:rsidRPr="00C16221">
        <w:rPr>
          <w:rFonts w:ascii="Futura Lt BT" w:hAnsi="Futura Lt BT" w:cs="Tahoma"/>
          <w:sz w:val="24"/>
          <w:szCs w:val="24"/>
          <w:lang w:val="fr-FR" w:eastAsia="fr-FR"/>
        </w:rPr>
        <w:t>discriminatoire.</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t xml:space="preserve">La discrimination </w:t>
      </w:r>
      <w:r>
        <w:rPr>
          <w:rFonts w:ascii="Futura Lt BT" w:hAnsi="Futura Lt BT" w:cs="Tahoma"/>
          <w:sz w:val="24"/>
          <w:szCs w:val="24"/>
          <w:lang w:val="fr-FR" w:eastAsia="fr-FR"/>
        </w:rPr>
        <w:t>résulte d’un</w:t>
      </w:r>
      <w:r w:rsidRPr="00C16221">
        <w:rPr>
          <w:rFonts w:ascii="Futura Lt BT" w:hAnsi="Futura Lt BT" w:cs="Tahoma"/>
          <w:sz w:val="24"/>
          <w:szCs w:val="24"/>
          <w:lang w:val="fr-FR" w:eastAsia="fr-FR"/>
        </w:rPr>
        <w:t xml:space="preserve"> traitement différent (le droit à la protection versus l’absence de droit à la protection) sans </w:t>
      </w:r>
      <w:r>
        <w:rPr>
          <w:rFonts w:ascii="Futura Lt BT" w:hAnsi="Futura Lt BT" w:cs="Tahoma"/>
          <w:sz w:val="24"/>
          <w:szCs w:val="24"/>
          <w:lang w:val="fr-FR" w:eastAsia="fr-FR"/>
        </w:rPr>
        <w:t xml:space="preserve">que cette distinction ne repose sur une </w:t>
      </w:r>
      <w:r w:rsidRPr="00C16221">
        <w:rPr>
          <w:rFonts w:ascii="Futura Lt BT" w:hAnsi="Futura Lt BT" w:cs="Tahoma"/>
          <w:sz w:val="24"/>
          <w:szCs w:val="24"/>
          <w:lang w:val="fr-FR" w:eastAsia="fr-FR"/>
        </w:rPr>
        <w:t>justification objective et raisonnable.</w:t>
      </w:r>
      <w:r>
        <w:rPr>
          <w:rFonts w:ascii="Futura Lt BT" w:hAnsi="Futura Lt BT" w:cs="Tahoma"/>
          <w:sz w:val="24"/>
          <w:szCs w:val="24"/>
          <w:lang w:val="fr-FR" w:eastAsia="fr-FR"/>
        </w:rPr>
        <w:t xml:space="preserve"> </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sidRPr="009014BE">
        <w:rPr>
          <w:rFonts w:ascii="Futura Lt BT" w:hAnsi="Futura Lt BT" w:cs="Tahoma"/>
          <w:sz w:val="24"/>
          <w:szCs w:val="24"/>
          <w:lang w:val="fr-FR" w:eastAsia="fr-FR"/>
        </w:rPr>
        <w:t>Le requérant</w:t>
      </w:r>
      <w:r w:rsidRPr="00C16221">
        <w:rPr>
          <w:rFonts w:ascii="Futura Lt BT" w:hAnsi="Futura Lt BT" w:cs="Tahoma"/>
          <w:sz w:val="24"/>
          <w:szCs w:val="24"/>
          <w:lang w:val="fr-FR" w:eastAsia="fr-FR"/>
        </w:rPr>
        <w:t xml:space="preserve"> se réfère à la jurisprudence de la Cour eu</w:t>
      </w:r>
      <w:r>
        <w:rPr>
          <w:rFonts w:ascii="Futura Lt BT" w:hAnsi="Futura Lt BT" w:cs="Tahoma"/>
          <w:sz w:val="24"/>
          <w:szCs w:val="24"/>
          <w:lang w:val="fr-FR" w:eastAsia="fr-FR"/>
        </w:rPr>
        <w:t xml:space="preserve">ropéenne des droits de l'homme: </w:t>
      </w:r>
      <w:r w:rsidRPr="00C16221">
        <w:rPr>
          <w:rFonts w:ascii="Futura Lt BT" w:hAnsi="Futura Lt BT" w:cs="Tahoma"/>
          <w:i/>
          <w:sz w:val="24"/>
          <w:szCs w:val="24"/>
          <w:lang w:val="fr-FR" w:eastAsia="fr-FR"/>
        </w:rPr>
        <w:t>“46.  Selon la jurisprudence de la Cour, une distinction est discriminatoire au sens de l'article 14 si elle « manque de justification objective et raisonnable », c'est-à-dire si elle ne poursuit pas un « but légitime » ou s'il n'y a pas de « rapport raisonnable de proportionnalité entre les moyens employés et le but visé ». Par ailleurs, les Etats contractants jouissent d'une certaine marge d'appréciation pour déterminer si et dans quelle mesure des différences entre des situations à d'autres égards analogues justifient des distinctions de traitement (voir notamment Gaygusuz, précité, p. 1142, § 42, Larkos c. Chypre [GC], no 29515/95, § 29, CEDH 1999-I, et Thlimmenos c. Grèce [GC], no</w:t>
      </w:r>
      <w:r>
        <w:rPr>
          <w:rFonts w:ascii="Futura Lt BT" w:hAnsi="Futura Lt BT" w:cs="Tahoma"/>
          <w:i/>
          <w:sz w:val="24"/>
          <w:szCs w:val="24"/>
          <w:lang w:val="fr-FR" w:eastAsia="fr-FR"/>
        </w:rPr>
        <w:t xml:space="preserve"> 34369/97, § 40, CEDH 2000-IV).</w:t>
      </w:r>
      <w:r w:rsidRPr="00C16221">
        <w:rPr>
          <w:rFonts w:ascii="Futura Lt BT" w:hAnsi="Futura Lt BT" w:cs="Tahoma"/>
          <w:sz w:val="24"/>
          <w:szCs w:val="24"/>
          <w:lang w:val="fr-FR" w:eastAsia="fr-FR"/>
        </w:rPr>
        <w:t>»</w:t>
      </w:r>
      <w:r>
        <w:rPr>
          <w:rFonts w:ascii="Futura Lt BT" w:hAnsi="Futura Lt BT" w:cs="Tahoma"/>
          <w:sz w:val="24"/>
          <w:szCs w:val="24"/>
          <w:lang w:val="fr-FR" w:eastAsia="fr-FR"/>
        </w:rPr>
        <w:t>.</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Des différences de traitement sont admissibles</w:t>
      </w:r>
      <w:r w:rsidRPr="00C16221">
        <w:rPr>
          <w:rFonts w:ascii="Futura Lt BT" w:hAnsi="Futura Lt BT" w:cs="Tahoma"/>
          <w:sz w:val="24"/>
          <w:szCs w:val="24"/>
          <w:lang w:val="fr-FR" w:eastAsia="fr-FR"/>
        </w:rPr>
        <w:t xml:space="preserve"> si </w:t>
      </w:r>
      <w:r>
        <w:rPr>
          <w:rFonts w:ascii="Futura Lt BT" w:hAnsi="Futura Lt BT" w:cs="Tahoma"/>
          <w:sz w:val="24"/>
          <w:szCs w:val="24"/>
          <w:lang w:val="fr-FR" w:eastAsia="fr-FR"/>
        </w:rPr>
        <w:t>elles sont</w:t>
      </w:r>
      <w:r w:rsidRPr="00C16221">
        <w:rPr>
          <w:rFonts w:ascii="Futura Lt BT" w:hAnsi="Futura Lt BT" w:cs="Tahoma"/>
          <w:sz w:val="24"/>
          <w:szCs w:val="24"/>
          <w:lang w:val="fr-FR" w:eastAsia="fr-FR"/>
        </w:rPr>
        <w:t xml:space="preserve"> justifiée</w:t>
      </w:r>
      <w:r>
        <w:rPr>
          <w:rFonts w:ascii="Futura Lt BT" w:hAnsi="Futura Lt BT" w:cs="Tahoma"/>
          <w:sz w:val="24"/>
          <w:szCs w:val="24"/>
          <w:lang w:val="fr-FR" w:eastAsia="fr-FR"/>
        </w:rPr>
        <w:t>s</w:t>
      </w:r>
      <w:r w:rsidRPr="00C16221">
        <w:rPr>
          <w:rFonts w:ascii="Futura Lt BT" w:hAnsi="Futura Lt BT" w:cs="Tahoma"/>
          <w:sz w:val="24"/>
          <w:szCs w:val="24"/>
          <w:lang w:val="fr-FR" w:eastAsia="fr-FR"/>
        </w:rPr>
        <w:t xml:space="preserve"> de manière objective et raisonnable. La différence de traitement doit servir un but légitime et être soumis à un test de proportionnalité.</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lastRenderedPageBreak/>
        <w:t>Dans le cas d’espèce, la discrimination entre la personne craignant un risqu</w:t>
      </w:r>
      <w:r>
        <w:rPr>
          <w:rFonts w:ascii="Futura Lt BT" w:hAnsi="Futura Lt BT" w:cs="Tahoma"/>
          <w:sz w:val="24"/>
          <w:szCs w:val="24"/>
          <w:lang w:val="fr-FR" w:eastAsia="fr-FR"/>
        </w:rPr>
        <w:t xml:space="preserve">e d’atteinte grave émanant </w:t>
      </w:r>
      <w:r w:rsidRPr="00C16221">
        <w:rPr>
          <w:rFonts w:ascii="Futura Lt BT" w:hAnsi="Futura Lt BT" w:cs="Tahoma"/>
          <w:sz w:val="24"/>
          <w:szCs w:val="24"/>
          <w:lang w:val="fr-FR" w:eastAsia="fr-FR"/>
        </w:rPr>
        <w:t xml:space="preserve">d’une personne </w:t>
      </w:r>
      <w:r>
        <w:rPr>
          <w:rFonts w:ascii="Futura Lt BT" w:hAnsi="Futura Lt BT" w:cs="Tahoma"/>
          <w:sz w:val="24"/>
          <w:szCs w:val="24"/>
          <w:lang w:val="fr-FR" w:eastAsia="fr-FR"/>
        </w:rPr>
        <w:t xml:space="preserve">qui agit intentionnellement </w:t>
      </w:r>
      <w:r w:rsidRPr="00C16221">
        <w:rPr>
          <w:rFonts w:ascii="Futura Lt BT" w:hAnsi="Futura Lt BT" w:cs="Tahoma"/>
          <w:sz w:val="24"/>
          <w:szCs w:val="24"/>
          <w:lang w:val="fr-FR" w:eastAsia="fr-FR"/>
        </w:rPr>
        <w:t>et la personne craignant un risqu</w:t>
      </w:r>
      <w:r>
        <w:rPr>
          <w:rFonts w:ascii="Futura Lt BT" w:hAnsi="Futura Lt BT" w:cs="Tahoma"/>
          <w:sz w:val="24"/>
          <w:szCs w:val="24"/>
          <w:lang w:val="fr-FR" w:eastAsia="fr-FR"/>
        </w:rPr>
        <w:t xml:space="preserve">e d’atteinte grave émanant </w:t>
      </w:r>
      <w:r w:rsidRPr="00C16221">
        <w:rPr>
          <w:rFonts w:ascii="Futura Lt BT" w:hAnsi="Futura Lt BT" w:cs="Tahoma"/>
          <w:sz w:val="24"/>
          <w:szCs w:val="24"/>
          <w:lang w:val="fr-FR" w:eastAsia="fr-FR"/>
        </w:rPr>
        <w:t xml:space="preserve">d’une personne </w:t>
      </w:r>
      <w:r>
        <w:rPr>
          <w:rFonts w:ascii="Futura Lt BT" w:hAnsi="Futura Lt BT" w:cs="Tahoma"/>
          <w:sz w:val="24"/>
          <w:szCs w:val="24"/>
          <w:lang w:val="fr-FR" w:eastAsia="fr-FR"/>
        </w:rPr>
        <w:t xml:space="preserve">qui agit non intentionnellement </w:t>
      </w:r>
      <w:r w:rsidRPr="00C16221">
        <w:rPr>
          <w:rFonts w:ascii="Futura Lt BT" w:hAnsi="Futura Lt BT" w:cs="Tahoma"/>
          <w:sz w:val="24"/>
          <w:szCs w:val="24"/>
          <w:lang w:val="fr-FR" w:eastAsia="fr-FR"/>
        </w:rPr>
        <w:t>ne se justifie pas de manière objective et raisonnable.</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Le requérant</w:t>
      </w:r>
      <w:r w:rsidRPr="00C16221">
        <w:rPr>
          <w:rFonts w:ascii="Futura Lt BT" w:hAnsi="Futura Lt BT" w:cs="Tahoma"/>
          <w:sz w:val="24"/>
          <w:szCs w:val="24"/>
          <w:lang w:val="fr-FR" w:eastAsia="fr-FR"/>
        </w:rPr>
        <w:t xml:space="preserve"> ne voit pas quel serait le but d’une telle discrimination, et encore moins quel objectif légitime elle poursuivrait.</w:t>
      </w:r>
    </w:p>
    <w:p w:rsidR="00760D3A"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p>
    <w:p w:rsidR="00760D3A" w:rsidRPr="00627D36" w:rsidRDefault="00760D3A" w:rsidP="00222C41">
      <w:pPr>
        <w:pStyle w:val="Paragraphedeliste"/>
        <w:numPr>
          <w:ilvl w:val="0"/>
          <w:numId w:val="9"/>
        </w:numPr>
        <w:spacing w:after="0" w:line="240" w:lineRule="auto"/>
        <w:jc w:val="both"/>
        <w:rPr>
          <w:rFonts w:ascii="Futura Lt BT" w:hAnsi="Futura Lt BT" w:cs="Tahoma"/>
          <w:b/>
          <w:sz w:val="24"/>
          <w:szCs w:val="24"/>
          <w:u w:val="single"/>
          <w:lang w:val="fr-FR" w:eastAsia="fr-FR"/>
        </w:rPr>
      </w:pPr>
      <w:r w:rsidRPr="00627D36">
        <w:rPr>
          <w:rFonts w:ascii="Futura Lt BT" w:hAnsi="Futura Lt BT" w:cs="Tahoma"/>
          <w:b/>
          <w:sz w:val="24"/>
          <w:szCs w:val="24"/>
          <w:u w:val="single"/>
          <w:lang w:val="fr-FR" w:eastAsia="fr-FR"/>
        </w:rPr>
        <w:t>Quant au risque réel de subir des traitements inhumains et dégradants :</w:t>
      </w:r>
    </w:p>
    <w:p w:rsidR="00760D3A" w:rsidRDefault="00760D3A" w:rsidP="00B94ECC">
      <w:pPr>
        <w:widowControl w:val="0"/>
        <w:tabs>
          <w:tab w:val="left" w:pos="-720"/>
          <w:tab w:val="left" w:pos="0"/>
        </w:tabs>
        <w:spacing w:after="0" w:line="240" w:lineRule="auto"/>
        <w:jc w:val="both"/>
        <w:rPr>
          <w:rFonts w:ascii="Futura Lt BT" w:hAnsi="Futura Lt BT" w:cs="Tahoma"/>
          <w:sz w:val="24"/>
          <w:szCs w:val="24"/>
          <w:lang w:val="fr-FR" w:eastAsia="fr-FR"/>
        </w:rPr>
      </w:pPr>
    </w:p>
    <w:p w:rsidR="00760D3A" w:rsidRPr="00C16221" w:rsidRDefault="00760D3A" w:rsidP="00B94ECC">
      <w:pPr>
        <w:widowControl w:val="0"/>
        <w:tabs>
          <w:tab w:val="left" w:pos="-720"/>
          <w:tab w:val="left" w:pos="0"/>
        </w:tabs>
        <w:spacing w:after="0" w:line="240" w:lineRule="auto"/>
        <w:jc w:val="both"/>
        <w:rPr>
          <w:rFonts w:ascii="Futura Lt BT" w:hAnsi="Futura Lt BT"/>
          <w:b/>
          <w:bCs/>
          <w:snapToGrid w:val="0"/>
          <w:sz w:val="24"/>
          <w:szCs w:val="24"/>
          <w:lang w:val="fr-FR" w:eastAsia="fr-FR"/>
        </w:rPr>
      </w:pPr>
    </w:p>
    <w:p w:rsidR="00760D3A" w:rsidRPr="00306EB6" w:rsidRDefault="00760D3A" w:rsidP="00B94ECC">
      <w:pPr>
        <w:widowControl w:val="0"/>
        <w:tabs>
          <w:tab w:val="left" w:pos="-720"/>
          <w:tab w:val="left" w:pos="0"/>
        </w:tabs>
        <w:spacing w:after="0" w:line="240" w:lineRule="auto"/>
        <w:jc w:val="both"/>
        <w:rPr>
          <w:rFonts w:ascii="Futura Lt BT" w:hAnsi="Futura Lt BT"/>
          <w:bCs/>
          <w:snapToGrid w:val="0"/>
          <w:sz w:val="24"/>
          <w:szCs w:val="24"/>
          <w:lang w:val="fr-FR" w:eastAsia="fr-FR"/>
        </w:rPr>
      </w:pPr>
      <w:r w:rsidRPr="00306EB6">
        <w:rPr>
          <w:rFonts w:ascii="Futura Lt BT" w:hAnsi="Futura Lt BT"/>
          <w:bCs/>
          <w:snapToGrid w:val="0"/>
          <w:sz w:val="24"/>
          <w:szCs w:val="24"/>
          <w:lang w:val="fr-FR" w:eastAsia="fr-FR"/>
        </w:rPr>
        <w:t xml:space="preserve">Il ne résulte pas de la décision attaquée que le CGRA ait procédé à un examen sérieux des nouveaux éléments invoqués par le requérant et en particulier les risques liés à l’épidémie d’Ebola. </w:t>
      </w:r>
    </w:p>
    <w:p w:rsidR="00760D3A"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La Guinée</w:t>
      </w:r>
      <w:r w:rsidRPr="00C16221">
        <w:rPr>
          <w:rFonts w:ascii="Futura Lt BT" w:hAnsi="Futura Lt BT" w:cs="Tahoma"/>
          <w:sz w:val="24"/>
          <w:szCs w:val="24"/>
          <w:lang w:val="fr-FR" w:eastAsia="fr-FR"/>
        </w:rPr>
        <w:t xml:space="preserve"> </w:t>
      </w:r>
      <w:r>
        <w:rPr>
          <w:rFonts w:ascii="Futura Lt BT" w:hAnsi="Futura Lt BT" w:cs="Tahoma"/>
          <w:sz w:val="24"/>
          <w:szCs w:val="24"/>
          <w:lang w:val="fr-FR" w:eastAsia="fr-FR"/>
        </w:rPr>
        <w:t xml:space="preserve">est gravement touchée par l’épidémie d’Ebola </w:t>
      </w:r>
      <w:r w:rsidRPr="00C16221">
        <w:rPr>
          <w:rFonts w:ascii="Futura Lt BT" w:hAnsi="Futura Lt BT" w:cs="Tahoma"/>
          <w:sz w:val="24"/>
          <w:szCs w:val="24"/>
          <w:vertAlign w:val="superscript"/>
          <w:lang w:val="fr-FR" w:eastAsia="fr-FR"/>
        </w:rPr>
        <w:footnoteReference w:id="3"/>
      </w:r>
      <w:r>
        <w:rPr>
          <w:rFonts w:ascii="Futura Lt BT" w:hAnsi="Futura Lt BT" w:cs="Tahoma"/>
          <w:sz w:val="24"/>
          <w:szCs w:val="24"/>
          <w:lang w:val="fr-FR" w:eastAsia="fr-FR"/>
        </w:rPr>
        <w:t xml:space="preserve">. </w:t>
      </w:r>
    </w:p>
    <w:p w:rsidR="00760D3A" w:rsidRPr="000B4214"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r w:rsidRPr="000B4214">
        <w:rPr>
          <w:rFonts w:ascii="Futura Lt BT" w:hAnsi="Futura Lt BT" w:cs="Tahoma"/>
          <w:sz w:val="24"/>
          <w:szCs w:val="24"/>
          <w:lang w:val="fr-FR" w:eastAsia="fr-FR"/>
        </w:rPr>
        <w:t xml:space="preserve">L’OMS précise que : </w:t>
      </w:r>
    </w:p>
    <w:p w:rsidR="00760D3A" w:rsidRDefault="00760D3A" w:rsidP="00222C41">
      <w:pPr>
        <w:spacing w:after="0" w:line="240" w:lineRule="auto"/>
        <w:jc w:val="both"/>
        <w:rPr>
          <w:rFonts w:ascii="Futura Lt BT" w:hAnsi="Futura Lt BT" w:cs="Tahoma"/>
          <w:sz w:val="24"/>
          <w:szCs w:val="24"/>
          <w:lang w:val="fr-FR" w:eastAsia="fr-FR"/>
        </w:rPr>
      </w:pPr>
    </w:p>
    <w:p w:rsidR="00760D3A" w:rsidRPr="000B4214" w:rsidRDefault="00760D3A" w:rsidP="008A3C96">
      <w:pPr>
        <w:spacing w:after="0" w:line="240" w:lineRule="auto"/>
        <w:ind w:left="708"/>
        <w:jc w:val="both"/>
        <w:rPr>
          <w:rFonts w:ascii="Futura Lt BT" w:hAnsi="Futura Lt BT" w:cs="Tahoma"/>
          <w:sz w:val="24"/>
          <w:szCs w:val="24"/>
          <w:lang w:val="fr-FR" w:eastAsia="fr-FR"/>
        </w:rPr>
      </w:pPr>
      <w:r w:rsidRPr="000B4214">
        <w:rPr>
          <w:rFonts w:ascii="Futura Lt BT" w:hAnsi="Futura Lt BT" w:cs="Tahoma"/>
          <w:sz w:val="24"/>
          <w:szCs w:val="24"/>
          <w:lang w:val="fr-FR" w:eastAsia="fr-FR"/>
        </w:rPr>
        <w:t>« </w:t>
      </w:r>
      <w:r w:rsidRPr="000B4214">
        <w:rPr>
          <w:rFonts w:ascii="Futura Lt BT" w:hAnsi="Futura Lt BT"/>
          <w:i/>
          <w:sz w:val="24"/>
          <w:szCs w:val="24"/>
          <w:lang w:val="fr-BE"/>
        </w:rPr>
        <w:t>Le virus Ebola provoque une maladie aiguë et grave, souvent mortelle si elle n’est pas traitée. La maladie à virus Ebola est apparue pour la première fois en 1976, lors de deux flambées simultanées à Nzara (Soudan) et à Yambuku (République démocratique du Congo). Yambuku étant situé près de la rivière Ebola, celle-ci a donné son nom à la maladie.</w:t>
      </w:r>
    </w:p>
    <w:p w:rsidR="00760D3A" w:rsidRPr="000B4214" w:rsidRDefault="00760D3A" w:rsidP="008A3C96">
      <w:pPr>
        <w:pStyle w:val="NormalWeb"/>
        <w:ind w:left="708"/>
        <w:jc w:val="both"/>
        <w:rPr>
          <w:rFonts w:ascii="Futura Lt BT" w:hAnsi="Futura Lt BT"/>
          <w:i/>
          <w:lang w:val="fr-BE"/>
        </w:rPr>
      </w:pPr>
      <w:r w:rsidRPr="000B4214">
        <w:rPr>
          <w:rFonts w:ascii="Futura Lt BT" w:hAnsi="Futura Lt BT"/>
          <w:i/>
          <w:lang w:val="fr-BE"/>
        </w:rPr>
        <w:t>La flambée qui sévit actuellement en Afrique de l’Ouest (dont les premiers cas ont été notifiés en mars 2014) est la plus importante et la plus complexe depuis la découverte du virus en 1976. Elle a produit plus de cas et de décès que toutes les précédentes flambées réunies. Cette flambée a également comme particularité de s’être propagée d’un pays à l’autre, partant de la Guinée pour toucher la Sierra Leone et le Libéria (en traversant les frontières terrestres), le Nigéria (par l’intermédiaire d’un seul voyageur aérien) et le Sénégal (par l’intermédiaire d’un voyageur arrivé par voie terrestre).</w:t>
      </w:r>
    </w:p>
    <w:p w:rsidR="00760D3A" w:rsidRPr="000B4214" w:rsidRDefault="00760D3A" w:rsidP="008A3C96">
      <w:pPr>
        <w:pStyle w:val="NormalWeb"/>
        <w:ind w:left="708"/>
        <w:jc w:val="both"/>
        <w:rPr>
          <w:rFonts w:ascii="Futura Lt BT" w:hAnsi="Futura Lt BT"/>
          <w:lang w:val="fr-BE"/>
        </w:rPr>
      </w:pPr>
      <w:r w:rsidRPr="000B4214">
        <w:rPr>
          <w:rFonts w:ascii="Futura Lt BT" w:hAnsi="Futura Lt BT"/>
          <w:i/>
          <w:lang w:val="fr-BE"/>
        </w:rPr>
        <w:t xml:space="preserve">Les pays les plus touchés (la Guinée, la Sierra Leone et le Libéria) ont des systèmes de santé très fragiles, manquent de ressources </w:t>
      </w:r>
      <w:r w:rsidRPr="000B4214">
        <w:rPr>
          <w:rFonts w:ascii="Futura Lt BT" w:hAnsi="Futura Lt BT"/>
          <w:i/>
          <w:lang w:val="fr-BE"/>
        </w:rPr>
        <w:lastRenderedPageBreak/>
        <w:t>humaines et d’infrastructures et sortent à peine de longues périodes de conflits et d’instabilité. Le 8 août, le Directeur général de l’OMS a déclaré que cette flambée constituait une urgence de santé publique de portée internationale.</w:t>
      </w:r>
      <w:r>
        <w:rPr>
          <w:rFonts w:ascii="Futura Lt BT" w:hAnsi="Futura Lt BT"/>
          <w:lang w:val="fr-BE"/>
        </w:rPr>
        <w:t> »</w:t>
      </w:r>
      <w:r>
        <w:rPr>
          <w:rStyle w:val="Appelnotedebasdep"/>
          <w:rFonts w:ascii="Futura Lt BT" w:hAnsi="Futura Lt BT"/>
          <w:lang w:val="fr-BE"/>
        </w:rPr>
        <w:footnoteReference w:id="4"/>
      </w:r>
    </w:p>
    <w:p w:rsidR="00760D3A" w:rsidRPr="00C16221" w:rsidRDefault="00760D3A" w:rsidP="00222C41">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t xml:space="preserve">L’Ebola est une maladie </w:t>
      </w:r>
      <w:r>
        <w:rPr>
          <w:rFonts w:ascii="Futura Lt BT" w:hAnsi="Futura Lt BT" w:cs="Tahoma"/>
          <w:sz w:val="24"/>
          <w:szCs w:val="24"/>
          <w:lang w:val="fr-FR" w:eastAsia="fr-FR"/>
        </w:rPr>
        <w:t>particulièrement</w:t>
      </w:r>
      <w:r w:rsidRPr="00C16221">
        <w:rPr>
          <w:rFonts w:ascii="Futura Lt BT" w:hAnsi="Futura Lt BT" w:cs="Tahoma"/>
          <w:sz w:val="24"/>
          <w:szCs w:val="24"/>
          <w:lang w:val="fr-FR" w:eastAsia="fr-FR"/>
        </w:rPr>
        <w:t xml:space="preserve"> dangereuse et mortelle pour laquelle il n’existe aucun vaccin ni traitement médical spécifique.</w:t>
      </w:r>
      <w:r w:rsidRPr="00C16221">
        <w:rPr>
          <w:rFonts w:ascii="Futura Lt BT" w:hAnsi="Futura Lt BT" w:cs="Tahoma"/>
          <w:sz w:val="24"/>
          <w:szCs w:val="24"/>
          <w:vertAlign w:val="superscript"/>
          <w:lang w:val="fr-FR" w:eastAsia="fr-FR"/>
        </w:rPr>
        <w:footnoteReference w:id="5"/>
      </w:r>
      <w:r>
        <w:rPr>
          <w:rFonts w:ascii="Futura Lt BT" w:hAnsi="Futura Lt BT" w:cs="Tahoma"/>
          <w:sz w:val="24"/>
          <w:szCs w:val="24"/>
          <w:lang w:val="fr-FR" w:eastAsia="fr-FR"/>
        </w:rPr>
        <w:t xml:space="preserve"> </w:t>
      </w:r>
      <w:r w:rsidRPr="00C16221">
        <w:rPr>
          <w:rFonts w:ascii="Futura Lt BT" w:hAnsi="Futura Lt BT" w:cs="Tahoma"/>
          <w:sz w:val="24"/>
          <w:szCs w:val="24"/>
          <w:lang w:val="fr-FR" w:eastAsia="fr-FR"/>
        </w:rPr>
        <w:t>Le risque de mourir pour une personne atteinte d’Ebola est de plus de 50%.</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t>L’Institut de Médecine tropicale confirme que « </w:t>
      </w:r>
      <w:r w:rsidRPr="00C16221">
        <w:rPr>
          <w:rFonts w:ascii="Futura Lt BT" w:hAnsi="Futura Lt BT" w:cs="Tahoma"/>
          <w:i/>
          <w:sz w:val="24"/>
          <w:szCs w:val="24"/>
          <w:lang w:val="fr-FR" w:eastAsia="fr-FR"/>
        </w:rPr>
        <w:t>c’est la plus grave épidémie d’Ebola</w:t>
      </w:r>
      <w:r w:rsidRPr="00C16221">
        <w:rPr>
          <w:rFonts w:ascii="Futura Lt BT" w:hAnsi="Futura Lt BT" w:cs="Tahoma"/>
          <w:sz w:val="24"/>
          <w:szCs w:val="24"/>
          <w:lang w:val="fr-FR" w:eastAsia="fr-FR"/>
        </w:rPr>
        <w:t> » jusqu’à ce jour  « </w:t>
      </w:r>
      <w:r w:rsidRPr="00C16221">
        <w:rPr>
          <w:rFonts w:ascii="Futura Lt BT" w:hAnsi="Futura Lt BT" w:cs="Tahoma"/>
          <w:i/>
          <w:sz w:val="24"/>
          <w:szCs w:val="24"/>
          <w:lang w:val="fr-FR" w:eastAsia="fr-FR"/>
        </w:rPr>
        <w:t>à cause du nombre élevé de cas de maladie et de décès, mais aussi à cause de la propagation géographique de celle-ci</w:t>
      </w:r>
      <w:r w:rsidRPr="00C16221">
        <w:rPr>
          <w:rFonts w:ascii="Futura Lt BT" w:hAnsi="Futura Lt BT" w:cs="Tahoma"/>
          <w:sz w:val="24"/>
          <w:szCs w:val="24"/>
          <w:lang w:val="fr-FR" w:eastAsia="fr-FR"/>
        </w:rPr>
        <w:t>.».</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t>Selon l’OMS, à la date du 19 octobre 2014, la fièvre hémorragique Ebola a fait 4 877 morts sur 9 936 cas</w:t>
      </w:r>
      <w:r w:rsidRPr="00C16221">
        <w:rPr>
          <w:rFonts w:ascii="Futura Lt BT" w:hAnsi="Futura Lt BT" w:cs="Tahoma"/>
          <w:sz w:val="24"/>
          <w:szCs w:val="24"/>
          <w:vertAlign w:val="superscript"/>
          <w:lang w:val="fr-FR" w:eastAsia="fr-FR"/>
        </w:rPr>
        <w:footnoteReference w:id="6"/>
      </w:r>
      <w:r w:rsidRPr="00C16221">
        <w:rPr>
          <w:rFonts w:ascii="Futura Lt BT" w:hAnsi="Futura Lt BT" w:cs="Tahoma"/>
          <w:sz w:val="24"/>
          <w:szCs w:val="24"/>
          <w:lang w:val="fr-FR" w:eastAsia="fr-FR"/>
        </w:rPr>
        <w:t xml:space="preserve">, principalement au </w:t>
      </w:r>
      <w:hyperlink r:id="rId9" w:history="1">
        <w:r w:rsidRPr="00C16221">
          <w:rPr>
            <w:rFonts w:ascii="Futura Lt BT" w:hAnsi="Futura Lt BT" w:cs="Tahoma"/>
            <w:color w:val="000000"/>
            <w:sz w:val="24"/>
            <w:szCs w:val="24"/>
            <w:lang w:val="fr-FR" w:eastAsia="fr-FR"/>
          </w:rPr>
          <w:t>Liberia</w:t>
        </w:r>
      </w:hyperlink>
      <w:r w:rsidRPr="00C16221">
        <w:rPr>
          <w:rFonts w:ascii="Futura Lt BT" w:hAnsi="Futura Lt BT" w:cs="Tahoma"/>
          <w:color w:val="000000"/>
          <w:sz w:val="24"/>
          <w:szCs w:val="24"/>
          <w:lang w:val="fr-FR" w:eastAsia="fr-FR"/>
        </w:rPr>
        <w:t xml:space="preserve">, en </w:t>
      </w:r>
      <w:hyperlink r:id="rId10" w:history="1">
        <w:r w:rsidRPr="00C16221">
          <w:rPr>
            <w:rFonts w:ascii="Futura Lt BT" w:hAnsi="Futura Lt BT" w:cs="Tahoma"/>
            <w:color w:val="000000"/>
            <w:sz w:val="24"/>
            <w:szCs w:val="24"/>
            <w:lang w:val="fr-FR" w:eastAsia="fr-FR"/>
          </w:rPr>
          <w:t>Sierra Leone</w:t>
        </w:r>
      </w:hyperlink>
      <w:r w:rsidRPr="00C16221">
        <w:rPr>
          <w:rFonts w:ascii="Futura Lt BT" w:hAnsi="Futura Lt BT" w:cs="Tahoma"/>
          <w:color w:val="000000"/>
          <w:sz w:val="24"/>
          <w:szCs w:val="24"/>
          <w:lang w:val="fr-FR" w:eastAsia="fr-FR"/>
        </w:rPr>
        <w:t xml:space="preserve">, et en </w:t>
      </w:r>
      <w:hyperlink r:id="rId11" w:history="1">
        <w:r w:rsidRPr="00C16221">
          <w:rPr>
            <w:rFonts w:ascii="Futura Lt BT" w:hAnsi="Futura Lt BT" w:cs="Tahoma"/>
            <w:color w:val="000000"/>
            <w:sz w:val="24"/>
            <w:szCs w:val="24"/>
            <w:lang w:val="fr-FR" w:eastAsia="fr-FR"/>
          </w:rPr>
          <w:t>Guinée</w:t>
        </w:r>
      </w:hyperlink>
      <w:r w:rsidRPr="00C16221">
        <w:rPr>
          <w:rFonts w:ascii="Futura Lt BT" w:hAnsi="Futura Lt BT" w:cs="Tahoma"/>
          <w:sz w:val="24"/>
          <w:szCs w:val="24"/>
          <w:lang w:val="fr-FR" w:eastAsia="fr-FR"/>
        </w:rPr>
        <w:t>.</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t>Le Centre européen de prévention et de contrôle des maladies (ECDC) confirme, dans une évaluation rapide des risques</w:t>
      </w:r>
      <w:r>
        <w:rPr>
          <w:rFonts w:ascii="Futura Lt BT" w:hAnsi="Futura Lt BT" w:cs="Tahoma"/>
          <w:sz w:val="24"/>
          <w:szCs w:val="24"/>
          <w:lang w:val="fr-FR" w:eastAsia="fr-FR"/>
        </w:rPr>
        <w:t xml:space="preserve"> du 29 septembre </w:t>
      </w:r>
      <w:r w:rsidRPr="00C16221">
        <w:rPr>
          <w:rFonts w:ascii="Futura Lt BT" w:hAnsi="Futura Lt BT" w:cs="Tahoma"/>
          <w:sz w:val="24"/>
          <w:szCs w:val="24"/>
          <w:lang w:val="fr-FR" w:eastAsia="fr-FR"/>
        </w:rPr>
        <w:t>2014, que:</w:t>
      </w:r>
    </w:p>
    <w:p w:rsidR="00760D3A" w:rsidRPr="00C16221" w:rsidRDefault="00760D3A" w:rsidP="008A3C96">
      <w:pPr>
        <w:spacing w:after="0" w:line="240" w:lineRule="auto"/>
        <w:ind w:left="708"/>
        <w:jc w:val="both"/>
        <w:rPr>
          <w:rFonts w:ascii="Futura Lt BT" w:hAnsi="Futura Lt BT" w:cs="Tahoma"/>
          <w:i/>
          <w:sz w:val="24"/>
          <w:szCs w:val="24"/>
          <w:lang w:val="fr-FR" w:eastAsia="fr-FR"/>
        </w:rPr>
      </w:pPr>
      <w:r w:rsidRPr="00C16221">
        <w:rPr>
          <w:rFonts w:ascii="Futura Lt BT" w:hAnsi="Futura Lt BT" w:cs="Tahoma"/>
          <w:sz w:val="24"/>
          <w:szCs w:val="24"/>
          <w:lang w:val="fr-FR" w:eastAsia="fr-FR"/>
        </w:rPr>
        <w:t xml:space="preserve"> </w:t>
      </w:r>
      <w:r w:rsidRPr="00C16221">
        <w:rPr>
          <w:rFonts w:ascii="Futura Lt BT" w:hAnsi="Futura Lt BT" w:cs="Tahoma"/>
          <w:sz w:val="24"/>
          <w:szCs w:val="24"/>
          <w:lang w:val="fr-FR" w:eastAsia="fr-FR"/>
        </w:rPr>
        <w:br/>
      </w:r>
      <w:r>
        <w:rPr>
          <w:rFonts w:ascii="Futura Lt BT" w:hAnsi="Futura Lt BT" w:cs="Tahoma"/>
          <w:i/>
          <w:sz w:val="24"/>
          <w:szCs w:val="24"/>
          <w:lang w:val="fr-FR" w:eastAsia="fr-FR"/>
        </w:rPr>
        <w:t>« </w:t>
      </w:r>
      <w:r w:rsidRPr="00C16221">
        <w:rPr>
          <w:rFonts w:ascii="Futura Lt BT" w:hAnsi="Futura Lt BT" w:cs="Tahoma"/>
          <w:i/>
          <w:sz w:val="24"/>
          <w:szCs w:val="24"/>
          <w:lang w:val="fr-FR" w:eastAsia="fr-FR"/>
        </w:rPr>
        <w:t>Il est sans précédent au niveau dimension, répartition géographique, et dans les zones urbaines densément peuplées. L'épidémie n’a pas encore atteint son pic et est encore en évolution. L’OMS a déclaré que l'épidémie est un événement de santé publique de portée internationale le 8 Août 2014 et a confirmé le 22 Septembre 2014 que l'épidémie d'Ebola en Afrique de l'Ouest continue de constituer une urgence de santé publ</w:t>
      </w:r>
      <w:r>
        <w:rPr>
          <w:rFonts w:ascii="Futura Lt BT" w:hAnsi="Futura Lt BT" w:cs="Tahoma"/>
          <w:i/>
          <w:sz w:val="24"/>
          <w:szCs w:val="24"/>
          <w:lang w:val="fr-FR" w:eastAsia="fr-FR"/>
        </w:rPr>
        <w:t>ique de portée internationale. </w:t>
      </w:r>
    </w:p>
    <w:p w:rsidR="00760D3A" w:rsidRPr="00C16221" w:rsidRDefault="00760D3A" w:rsidP="008A3C96">
      <w:pPr>
        <w:spacing w:after="0" w:line="240" w:lineRule="auto"/>
        <w:ind w:left="708"/>
        <w:jc w:val="both"/>
        <w:rPr>
          <w:rFonts w:ascii="Futura Lt BT" w:hAnsi="Futura Lt BT" w:cs="Tahoma"/>
          <w:sz w:val="24"/>
          <w:szCs w:val="24"/>
          <w:lang w:val="fr-FR" w:eastAsia="fr-FR"/>
        </w:rPr>
      </w:pPr>
    </w:p>
    <w:p w:rsidR="00760D3A" w:rsidRPr="00C16221" w:rsidRDefault="00760D3A" w:rsidP="008A3C96">
      <w:pPr>
        <w:spacing w:after="0" w:line="240" w:lineRule="auto"/>
        <w:ind w:left="708"/>
        <w:jc w:val="both"/>
        <w:rPr>
          <w:rFonts w:ascii="Futura Lt BT" w:hAnsi="Futura Lt BT" w:cs="Tahoma"/>
          <w:i/>
          <w:sz w:val="24"/>
          <w:szCs w:val="24"/>
          <w:lang w:val="fr-FR" w:eastAsia="fr-FR"/>
        </w:rPr>
      </w:pPr>
      <w:r w:rsidRPr="00C16221">
        <w:rPr>
          <w:rFonts w:ascii="Futura Lt BT" w:hAnsi="Futura Lt BT" w:cs="Tahoma"/>
          <w:i/>
          <w:sz w:val="24"/>
          <w:szCs w:val="24"/>
          <w:lang w:val="fr-FR" w:eastAsia="fr-FR"/>
        </w:rPr>
        <w:t xml:space="preserve">A son meeting du 18 septembre, le Conseil de Sécurité des Nations Unies reconnaissait l’épidémie du virus d’Ebola comme « menace pour la paix et la sécurité internationale » et a adopté à l’unanimité une résolution (Résolution 2177(2014)) pour l’établissement d’une initiative large des Nations Unies qui concentre les actifs de tous les organismes compétents des Nations Unies pour lutter contre la crise. Historiquement c’est </w:t>
      </w:r>
      <w:r w:rsidRPr="00C16221">
        <w:rPr>
          <w:rFonts w:ascii="Futura Lt BT" w:hAnsi="Futura Lt BT" w:cs="Tahoma"/>
          <w:i/>
          <w:sz w:val="24"/>
          <w:szCs w:val="24"/>
          <w:lang w:val="fr-FR" w:eastAsia="fr-FR"/>
        </w:rPr>
        <w:lastRenderedPageBreak/>
        <w:t>seulement la deuxième maladie qui capte l’attention du Conseil de sécurité »</w:t>
      </w:r>
      <w:r w:rsidRPr="00C16221">
        <w:rPr>
          <w:rFonts w:ascii="Futura Lt BT" w:hAnsi="Futura Lt BT" w:cs="Tahoma"/>
          <w:i/>
          <w:sz w:val="24"/>
          <w:szCs w:val="24"/>
          <w:vertAlign w:val="superscript"/>
          <w:lang w:val="fr-FR" w:eastAsia="fr-FR"/>
        </w:rPr>
        <w:footnoteReference w:id="7"/>
      </w:r>
      <w:r w:rsidRPr="00C16221">
        <w:rPr>
          <w:rFonts w:ascii="Futura Lt BT" w:hAnsi="Futura Lt BT" w:cs="Tahoma"/>
          <w:i/>
          <w:sz w:val="24"/>
          <w:szCs w:val="24"/>
          <w:lang w:val="fr-FR" w:eastAsia="fr-FR"/>
        </w:rPr>
        <w:t xml:space="preserve">. </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t xml:space="preserve">L’ECDC poursuit : </w:t>
      </w:r>
    </w:p>
    <w:p w:rsidR="00760D3A" w:rsidRDefault="00760D3A" w:rsidP="00222C41">
      <w:pPr>
        <w:spacing w:after="0" w:line="240" w:lineRule="auto"/>
        <w:jc w:val="both"/>
        <w:rPr>
          <w:rFonts w:ascii="Futura Lt BT" w:hAnsi="Futura Lt BT" w:cs="Tahoma"/>
          <w:sz w:val="24"/>
          <w:szCs w:val="24"/>
          <w:lang w:val="fr-FR" w:eastAsia="fr-FR"/>
        </w:rPr>
      </w:pPr>
    </w:p>
    <w:p w:rsidR="00760D3A" w:rsidRPr="00216AC8" w:rsidRDefault="00760D3A" w:rsidP="008A3C96">
      <w:pPr>
        <w:spacing w:after="0" w:line="240" w:lineRule="auto"/>
        <w:ind w:left="708"/>
        <w:jc w:val="both"/>
        <w:rPr>
          <w:rFonts w:ascii="Futura Lt BT" w:hAnsi="Futura Lt BT" w:cs="Tahoma"/>
          <w:sz w:val="24"/>
          <w:szCs w:val="24"/>
          <w:lang w:val="fr-FR" w:eastAsia="fr-FR"/>
        </w:rPr>
      </w:pPr>
      <w:r>
        <w:rPr>
          <w:rFonts w:ascii="Futura Lt BT" w:hAnsi="Futura Lt BT" w:cs="Tahoma"/>
          <w:i/>
          <w:sz w:val="24"/>
          <w:szCs w:val="24"/>
          <w:lang w:val="fr-FR" w:eastAsia="fr-FR"/>
        </w:rPr>
        <w:t>« </w:t>
      </w:r>
      <w:r w:rsidRPr="00C16221">
        <w:rPr>
          <w:rFonts w:ascii="Futura Lt BT" w:hAnsi="Futura Lt BT" w:cs="Tahoma"/>
          <w:i/>
          <w:sz w:val="24"/>
          <w:szCs w:val="24"/>
          <w:lang w:val="fr-FR" w:eastAsia="fr-FR"/>
        </w:rPr>
        <w:t>Si l’épidémie continue dans sa dynamique actuelle, sans mesures effectives en place, on peut s’attendre à une évolution potentiellement explosive, avec des conséquences sérieuses pour la région. Bien plus, une hausse significative dans le nombre de cas augmenterait le risque de propagation dans les pays voisins et dans d’autres pays.(…) Les modèles indiquent aussi que le pic de l’épidémie n’a pas encore été atteint. »</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t xml:space="preserve">Il ressort </w:t>
      </w:r>
      <w:r>
        <w:rPr>
          <w:rFonts w:ascii="Futura Lt BT" w:hAnsi="Futura Lt BT" w:cs="Tahoma"/>
          <w:sz w:val="24"/>
          <w:szCs w:val="24"/>
          <w:lang w:val="fr-FR" w:eastAsia="fr-FR"/>
        </w:rPr>
        <w:t xml:space="preserve">de ces informations </w:t>
      </w:r>
      <w:r w:rsidRPr="00C16221">
        <w:rPr>
          <w:rFonts w:ascii="Futura Lt BT" w:hAnsi="Futura Lt BT" w:cs="Tahoma"/>
          <w:sz w:val="24"/>
          <w:szCs w:val="24"/>
          <w:lang w:val="fr-FR" w:eastAsia="fr-FR"/>
        </w:rPr>
        <w:t xml:space="preserve">que l’épidémie Ebola </w:t>
      </w:r>
      <w:r>
        <w:rPr>
          <w:rFonts w:ascii="Futura Lt BT" w:hAnsi="Futura Lt BT" w:cs="Tahoma"/>
          <w:sz w:val="24"/>
          <w:szCs w:val="24"/>
          <w:lang w:val="fr-FR" w:eastAsia="fr-FR"/>
        </w:rPr>
        <w:t>est appelée</w:t>
      </w:r>
      <w:r w:rsidRPr="00C16221">
        <w:rPr>
          <w:rFonts w:ascii="Futura Lt BT" w:hAnsi="Futura Lt BT" w:cs="Tahoma"/>
          <w:sz w:val="24"/>
          <w:szCs w:val="24"/>
          <w:lang w:val="fr-FR" w:eastAsia="fr-FR"/>
        </w:rPr>
        <w:t xml:space="preserve"> à croître dans le futur.</w:t>
      </w:r>
    </w:p>
    <w:p w:rsidR="00760D3A" w:rsidRPr="00C16221" w:rsidRDefault="00760D3A" w:rsidP="00222C41">
      <w:pPr>
        <w:spacing w:after="0" w:line="240" w:lineRule="auto"/>
        <w:jc w:val="both"/>
        <w:rPr>
          <w:rFonts w:ascii="Futura Lt BT" w:hAnsi="Futura Lt BT" w:cs="Tahoma"/>
          <w:sz w:val="24"/>
          <w:szCs w:val="24"/>
          <w:lang w:val="fr-BE"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Un</w:t>
      </w:r>
      <w:r w:rsidRPr="00C16221">
        <w:rPr>
          <w:rFonts w:ascii="Futura Lt BT" w:hAnsi="Futura Lt BT" w:cs="Tahoma"/>
          <w:sz w:val="24"/>
          <w:szCs w:val="24"/>
          <w:lang w:val="fr-FR" w:eastAsia="fr-FR"/>
        </w:rPr>
        <w:t xml:space="preserve"> retour forcé vers un pays où l'épidémie </w:t>
      </w:r>
      <w:r>
        <w:rPr>
          <w:rFonts w:ascii="Futura Lt BT" w:hAnsi="Futura Lt BT" w:cs="Tahoma"/>
          <w:sz w:val="24"/>
          <w:szCs w:val="24"/>
          <w:lang w:val="fr-FR" w:eastAsia="fr-FR"/>
        </w:rPr>
        <w:t>se propage</w:t>
      </w:r>
      <w:r w:rsidRPr="00C16221">
        <w:rPr>
          <w:rFonts w:ascii="Futura Lt BT" w:hAnsi="Futura Lt BT" w:cs="Tahoma"/>
          <w:sz w:val="24"/>
          <w:szCs w:val="24"/>
          <w:lang w:val="fr-FR" w:eastAsia="fr-FR"/>
        </w:rPr>
        <w:t xml:space="preserve"> à grande vitesse et où la vie de t</w:t>
      </w:r>
      <w:r>
        <w:rPr>
          <w:rFonts w:ascii="Futura Lt BT" w:hAnsi="Futura Lt BT" w:cs="Tahoma"/>
          <w:sz w:val="24"/>
          <w:szCs w:val="24"/>
          <w:lang w:val="fr-FR" w:eastAsia="fr-FR"/>
        </w:rPr>
        <w:t xml:space="preserve">ous les citoyens est en danger </w:t>
      </w:r>
      <w:r w:rsidRPr="00C16221">
        <w:rPr>
          <w:rFonts w:ascii="Futura Lt BT" w:hAnsi="Futura Lt BT" w:cs="Tahoma"/>
          <w:sz w:val="24"/>
          <w:szCs w:val="24"/>
          <w:lang w:val="fr-FR" w:eastAsia="fr-FR"/>
        </w:rPr>
        <w:t>constitue un traitement inhumain et dégradant.</w:t>
      </w:r>
    </w:p>
    <w:p w:rsidR="00760D3A" w:rsidRPr="004027CE" w:rsidRDefault="00760D3A" w:rsidP="00222C41">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t xml:space="preserve"> </w:t>
      </w:r>
      <w:r w:rsidRPr="00C16221">
        <w:rPr>
          <w:rFonts w:ascii="Futura Lt BT" w:hAnsi="Futura Lt BT" w:cs="Tahoma"/>
          <w:sz w:val="24"/>
          <w:szCs w:val="24"/>
          <w:lang w:val="fr-FR" w:eastAsia="fr-FR"/>
        </w:rPr>
        <w:br/>
      </w:r>
      <w:r>
        <w:rPr>
          <w:rFonts w:ascii="Futura Lt BT" w:hAnsi="Futura Lt BT" w:cs="Tahoma"/>
          <w:sz w:val="24"/>
          <w:szCs w:val="24"/>
          <w:lang w:val="fr-FR" w:eastAsia="fr-FR"/>
        </w:rPr>
        <w:t>L</w:t>
      </w:r>
      <w:r w:rsidRPr="00C16221">
        <w:rPr>
          <w:rFonts w:ascii="Futura Lt BT" w:hAnsi="Futura Lt BT" w:cs="Tahoma"/>
          <w:sz w:val="24"/>
          <w:szCs w:val="24"/>
          <w:lang w:val="fr-FR" w:eastAsia="fr-FR"/>
        </w:rPr>
        <w:t xml:space="preserve">es voyages vers </w:t>
      </w:r>
      <w:r>
        <w:rPr>
          <w:rFonts w:ascii="Futura Lt BT" w:hAnsi="Futura Lt BT" w:cs="Tahoma"/>
          <w:sz w:val="24"/>
          <w:szCs w:val="24"/>
          <w:lang w:val="fr-FR" w:eastAsia="fr-FR"/>
        </w:rPr>
        <w:t xml:space="preserve">la Guinée sont fortement déconseillés. </w:t>
      </w:r>
      <w:r w:rsidRPr="00683C54">
        <w:rPr>
          <w:rFonts w:ascii="Futura Lt BT" w:hAnsi="Futura Lt BT" w:cs="Tahoma"/>
          <w:sz w:val="24"/>
          <w:szCs w:val="24"/>
          <w:lang w:val="fr-FR"/>
        </w:rPr>
        <w:t>L</w:t>
      </w:r>
      <w:r w:rsidRPr="00683C54">
        <w:rPr>
          <w:rFonts w:ascii="Futura Lt BT" w:hAnsi="Futura Lt BT" w:cs="Tahoma"/>
          <w:sz w:val="24"/>
          <w:szCs w:val="24"/>
          <w:lang w:val="fr-BE"/>
        </w:rPr>
        <w:t>e SPF Affaire</w:t>
      </w:r>
      <w:r>
        <w:rPr>
          <w:rFonts w:ascii="Futura Lt BT" w:hAnsi="Futura Lt BT" w:cs="Tahoma"/>
          <w:sz w:val="24"/>
          <w:szCs w:val="24"/>
          <w:lang w:val="fr-BE"/>
        </w:rPr>
        <w:t>s</w:t>
      </w:r>
      <w:r w:rsidRPr="00683C54">
        <w:rPr>
          <w:rFonts w:ascii="Futura Lt BT" w:hAnsi="Futura Lt BT" w:cs="Tahoma"/>
          <w:sz w:val="24"/>
          <w:szCs w:val="24"/>
          <w:lang w:val="fr-BE"/>
        </w:rPr>
        <w:t xml:space="preserve"> étrangères belge déconseille tous  les voyages vers la Guinée sauf</w:t>
      </w:r>
      <w:r w:rsidRPr="00C16221">
        <w:rPr>
          <w:rFonts w:ascii="Futura Lt BT" w:hAnsi="Futura Lt BT" w:cs="Tahoma"/>
          <w:sz w:val="24"/>
          <w:szCs w:val="24"/>
          <w:lang w:val="fr-BE"/>
        </w:rPr>
        <w:t xml:space="preserve"> pour le personnel médical  :</w:t>
      </w:r>
    </w:p>
    <w:p w:rsidR="00760D3A" w:rsidRDefault="00760D3A" w:rsidP="00222C41">
      <w:pPr>
        <w:spacing w:after="0" w:line="240" w:lineRule="auto"/>
        <w:jc w:val="both"/>
        <w:rPr>
          <w:rFonts w:ascii="Futura Lt BT" w:hAnsi="Futura Lt BT" w:cs="Tahoma"/>
          <w:sz w:val="24"/>
          <w:szCs w:val="24"/>
          <w:lang w:val="fr-BE"/>
        </w:rPr>
      </w:pPr>
    </w:p>
    <w:p w:rsidR="00760D3A" w:rsidRPr="00C16221" w:rsidRDefault="00760D3A" w:rsidP="008A3C96">
      <w:pPr>
        <w:spacing w:after="0" w:line="240" w:lineRule="auto"/>
        <w:ind w:left="708"/>
        <w:jc w:val="both"/>
        <w:rPr>
          <w:rFonts w:ascii="Futura Lt BT" w:hAnsi="Futura Lt BT" w:cs="Tahoma"/>
          <w:sz w:val="24"/>
          <w:szCs w:val="24"/>
          <w:lang w:val="fr-BE"/>
        </w:rPr>
      </w:pPr>
      <w:r w:rsidRPr="00C16221">
        <w:rPr>
          <w:rFonts w:ascii="Futura Lt BT" w:hAnsi="Futura Lt BT" w:cs="Tahoma"/>
          <w:sz w:val="24"/>
          <w:szCs w:val="24"/>
          <w:lang w:val="fr-BE"/>
        </w:rPr>
        <w:t>« </w:t>
      </w:r>
      <w:r w:rsidRPr="00222C41">
        <w:rPr>
          <w:rFonts w:ascii="Futura Lt BT" w:hAnsi="Futura Lt BT" w:cs="Tahoma"/>
          <w:bCs/>
          <w:i/>
          <w:sz w:val="24"/>
          <w:szCs w:val="24"/>
          <w:u w:val="single"/>
          <w:lang w:val="fr-FR"/>
        </w:rPr>
        <w:t>Tous les voyages</w:t>
      </w:r>
      <w:r w:rsidRPr="00C16221">
        <w:rPr>
          <w:rFonts w:ascii="Futura Lt BT" w:hAnsi="Futura Lt BT" w:cs="Tahoma"/>
          <w:bCs/>
          <w:i/>
          <w:sz w:val="24"/>
          <w:szCs w:val="24"/>
          <w:lang w:val="fr-FR"/>
        </w:rPr>
        <w:t xml:space="preserve"> vers la Guinée sont actuellement déconseillés, sauf pour le personnel médical déployés dans la lutte contre l’Ebola, en raison de possibles limitations dans les mouvements des voyageurs, imposées par les autorités locales pour contrer l’épidémie de fièvre hémorragique à virus Ebola. Les voyageurs doivent se rendre compte que les options pour quitter le pays sont limitées et qu’une baisse continue des possibilités de sortir n’est pas à exclure.</w:t>
      </w:r>
    </w:p>
    <w:p w:rsidR="00760D3A" w:rsidRPr="00C16221" w:rsidRDefault="00760D3A" w:rsidP="008A3C96">
      <w:pPr>
        <w:spacing w:after="0" w:line="240" w:lineRule="auto"/>
        <w:ind w:left="708"/>
        <w:jc w:val="both"/>
        <w:rPr>
          <w:rFonts w:ascii="Futura Lt BT" w:hAnsi="Futura Lt BT" w:cs="Tahoma"/>
          <w:i/>
          <w:sz w:val="24"/>
          <w:szCs w:val="24"/>
          <w:lang w:val="fr-FR"/>
        </w:rPr>
      </w:pPr>
      <w:r w:rsidRPr="00C16221">
        <w:rPr>
          <w:rFonts w:ascii="Futura Lt BT" w:hAnsi="Futura Lt BT" w:cs="Tahoma"/>
          <w:i/>
          <w:sz w:val="24"/>
          <w:szCs w:val="24"/>
          <w:lang w:val="fr-FR"/>
        </w:rPr>
        <w:t>Une fièvre hémorragique à virus Ebola a fait de nombreux morts en Guinée, avant tout au sein de la population locale, à plusieurs endroits dans le pays. Le foyer principal est situé en Guinée forestière dans la préfecture de Guékédou. Des cas ont également été rapportés dans les préfectures de Macenta, Kissidougou, Dabola, Conakry et récemment Télimélé et Boffa. La contamination s’est entre-temps étendue aux pays voisins et il n’est pas exclu que l’épidémie continue à se propager.</w:t>
      </w:r>
    </w:p>
    <w:p w:rsidR="00760D3A" w:rsidRPr="00C16221" w:rsidRDefault="00760D3A" w:rsidP="008A3C96">
      <w:pPr>
        <w:spacing w:after="0" w:line="240" w:lineRule="auto"/>
        <w:ind w:left="708"/>
        <w:jc w:val="both"/>
        <w:rPr>
          <w:rFonts w:ascii="Futura Lt BT" w:hAnsi="Futura Lt BT" w:cs="Tahoma"/>
          <w:i/>
          <w:sz w:val="24"/>
          <w:szCs w:val="24"/>
          <w:lang w:val="fr-FR"/>
        </w:rPr>
      </w:pPr>
      <w:r w:rsidRPr="00C16221">
        <w:rPr>
          <w:rFonts w:ascii="Futura Lt BT" w:hAnsi="Futura Lt BT" w:cs="Tahoma"/>
          <w:i/>
          <w:sz w:val="24"/>
          <w:szCs w:val="24"/>
          <w:lang w:val="fr-FR"/>
        </w:rPr>
        <w:t xml:space="preserve">Suite à l’apparition de cette fièvre hémorragique, plusieurs postes frontaliers terrestres ont été fermés. Certaines compagnies aériennes ont suspendu leurs vols sur Conakry. Les voyageurs </w:t>
      </w:r>
      <w:r w:rsidRPr="00C16221">
        <w:rPr>
          <w:rFonts w:ascii="Futura Lt BT" w:hAnsi="Futura Lt BT" w:cs="Tahoma"/>
          <w:i/>
          <w:sz w:val="24"/>
          <w:szCs w:val="24"/>
          <w:lang w:val="fr-FR"/>
        </w:rPr>
        <w:lastRenderedPageBreak/>
        <w:t>peuvent se voir confrontés à de plus en plus de limitations de leur liberté de mouvement et des possibilités de quitter le pays en raison des mesures d’urgence prises par les autorités locales dans la lutte contre l’épidémie d’Ebola ainsi qu’en raison de la décision de plusieurs compagnies aériennes de suspendre leurs vols. </w:t>
      </w:r>
    </w:p>
    <w:p w:rsidR="00760D3A" w:rsidRPr="00C16221" w:rsidRDefault="00760D3A" w:rsidP="008A3C96">
      <w:pPr>
        <w:spacing w:after="0" w:line="240" w:lineRule="auto"/>
        <w:ind w:left="708"/>
        <w:jc w:val="both"/>
        <w:rPr>
          <w:rFonts w:ascii="Futura Lt BT" w:hAnsi="Futura Lt BT" w:cs="Tahoma"/>
          <w:sz w:val="24"/>
          <w:szCs w:val="24"/>
          <w:lang w:val="fr-FR"/>
        </w:rPr>
      </w:pPr>
      <w:r w:rsidRPr="00C16221">
        <w:rPr>
          <w:rFonts w:ascii="Futura Lt BT" w:hAnsi="Futura Lt BT" w:cs="Tahoma"/>
          <w:i/>
          <w:sz w:val="24"/>
          <w:szCs w:val="24"/>
          <w:lang w:val="fr-FR"/>
        </w:rPr>
        <w:t xml:space="preserve"> Les facilités médicales sur place sont sous  grande pression suite à la crise d’Ebola</w:t>
      </w:r>
      <w:r w:rsidRPr="00C16221">
        <w:rPr>
          <w:rFonts w:ascii="Futura Lt BT" w:hAnsi="Futura Lt BT" w:cs="Tahoma"/>
          <w:sz w:val="24"/>
          <w:szCs w:val="24"/>
          <w:lang w:val="fr-FR"/>
        </w:rPr>
        <w:t>. »</w:t>
      </w:r>
      <w:r w:rsidRPr="00C16221">
        <w:rPr>
          <w:rFonts w:ascii="Futura Lt BT" w:hAnsi="Futura Lt BT" w:cs="Tahoma"/>
          <w:sz w:val="24"/>
          <w:szCs w:val="24"/>
          <w:vertAlign w:val="superscript"/>
          <w:lang w:val="fr-FR"/>
        </w:rPr>
        <w:footnoteReference w:id="8"/>
      </w:r>
    </w:p>
    <w:p w:rsidR="00760D3A"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Il</w:t>
      </w:r>
      <w:r w:rsidRPr="00C16221">
        <w:rPr>
          <w:rFonts w:ascii="Futura Lt BT" w:hAnsi="Futura Lt BT" w:cs="Tahoma"/>
          <w:sz w:val="24"/>
          <w:szCs w:val="24"/>
          <w:lang w:val="fr-FR" w:eastAsia="fr-FR"/>
        </w:rPr>
        <w:t xml:space="preserve"> ressort des déclarations de Monsieur Roosemont </w:t>
      </w:r>
      <w:r>
        <w:rPr>
          <w:rFonts w:ascii="Futura Lt BT" w:hAnsi="Futura Lt BT" w:cs="Tahoma"/>
          <w:sz w:val="24"/>
          <w:szCs w:val="24"/>
          <w:lang w:val="fr-FR" w:eastAsia="fr-FR"/>
        </w:rPr>
        <w:t xml:space="preserve">(Directeur de l’Office des étrangers) </w:t>
      </w:r>
      <w:r w:rsidRPr="00C16221">
        <w:rPr>
          <w:rFonts w:ascii="Futura Lt BT" w:hAnsi="Futura Lt BT" w:cs="Tahoma"/>
          <w:sz w:val="24"/>
          <w:szCs w:val="24"/>
          <w:lang w:val="fr-FR" w:eastAsia="fr-FR"/>
        </w:rPr>
        <w:t xml:space="preserve">sur </w:t>
      </w:r>
      <w:r w:rsidRPr="00C16221">
        <w:rPr>
          <w:rFonts w:ascii="Arial Unicode MS" w:eastAsia="Arial Unicode MS" w:hAnsi="Arial Unicode MS" w:cs="Arial Unicode MS" w:hint="eastAsia"/>
          <w:sz w:val="24"/>
          <w:szCs w:val="24"/>
          <w:lang w:val="fr-FR" w:eastAsia="fr-FR"/>
        </w:rPr>
        <w:t>​​</w:t>
      </w:r>
      <w:r w:rsidRPr="00C16221">
        <w:rPr>
          <w:rFonts w:ascii="Futura Lt BT" w:hAnsi="Futura Lt BT" w:cs="Tahoma"/>
          <w:sz w:val="24"/>
          <w:szCs w:val="24"/>
          <w:lang w:val="fr-FR" w:eastAsia="fr-FR"/>
        </w:rPr>
        <w:t>Radio 1, dans le cadre de l’émission «de Ochtend», que la Belgique ne renverra pas de manière forcée les ressortissants des pays-Ebola, c’est à dire la Guinée, le Libéria et la Sierra Leone.</w:t>
      </w:r>
      <w:r w:rsidRPr="00C16221">
        <w:rPr>
          <w:rFonts w:ascii="Futura Lt BT" w:hAnsi="Futura Lt BT" w:cs="Tahoma"/>
          <w:sz w:val="24"/>
          <w:szCs w:val="24"/>
          <w:vertAlign w:val="superscript"/>
          <w:lang w:val="fr-FR" w:eastAsia="fr-FR"/>
        </w:rPr>
        <w:footnoteReference w:id="9"/>
      </w:r>
    </w:p>
    <w:p w:rsidR="00760D3A" w:rsidRDefault="00760D3A" w:rsidP="00222C41">
      <w:pPr>
        <w:spacing w:after="0" w:line="240" w:lineRule="auto"/>
        <w:jc w:val="both"/>
        <w:rPr>
          <w:rFonts w:ascii="Futura Lt BT" w:hAnsi="Futura Lt BT" w:cs="Tahoma"/>
          <w:sz w:val="24"/>
          <w:szCs w:val="24"/>
          <w:lang w:val="fr-FR" w:eastAsia="fr-FR"/>
        </w:rPr>
      </w:pPr>
    </w:p>
    <w:p w:rsidR="00760D3A" w:rsidRPr="005444B2" w:rsidRDefault="00760D3A" w:rsidP="00222C41">
      <w:pPr>
        <w:spacing w:after="0" w:line="240" w:lineRule="auto"/>
        <w:jc w:val="both"/>
        <w:rPr>
          <w:rFonts w:ascii="Futura Lt BT" w:hAnsi="Futura Lt BT" w:cs="Tahoma"/>
          <w:sz w:val="24"/>
          <w:szCs w:val="24"/>
          <w:lang w:val="fr-BE" w:eastAsia="nl-BE"/>
        </w:rPr>
      </w:pPr>
      <w:r>
        <w:rPr>
          <w:rFonts w:ascii="Futura Lt BT" w:hAnsi="Futura Lt BT" w:cs="Tahoma"/>
          <w:sz w:val="24"/>
          <w:szCs w:val="24"/>
          <w:lang w:val="fr-FR"/>
        </w:rPr>
        <w:t>Il est significatif de constater que même le Conseil de Sécurité des Nations Unies a adopté une résolution relative à Ebola. En effet, l</w:t>
      </w:r>
      <w:r w:rsidRPr="00C16221">
        <w:rPr>
          <w:rFonts w:ascii="Futura Lt BT" w:hAnsi="Futura Lt BT" w:cs="Tahoma"/>
          <w:sz w:val="24"/>
          <w:szCs w:val="24"/>
          <w:lang w:val="fr-BE"/>
        </w:rPr>
        <w:t xml:space="preserve">a </w:t>
      </w:r>
      <w:r w:rsidRPr="00C16221">
        <w:rPr>
          <w:rFonts w:ascii="Futura Lt BT" w:hAnsi="Futura Lt BT" w:cs="Tahoma"/>
          <w:sz w:val="24"/>
          <w:szCs w:val="24"/>
          <w:lang w:val="fr-BE" w:eastAsia="nl-BE"/>
        </w:rPr>
        <w:t xml:space="preserve">Résolution 2177 (2014) adoptée </w:t>
      </w:r>
      <w:r>
        <w:rPr>
          <w:rFonts w:ascii="Futura Lt BT" w:hAnsi="Futura Lt BT" w:cs="Tahoma"/>
          <w:sz w:val="24"/>
          <w:szCs w:val="24"/>
          <w:lang w:val="fr-BE" w:eastAsia="nl-BE"/>
        </w:rPr>
        <w:t>par le Conseil de Sécurité des Nations Unies le 18 Septembre</w:t>
      </w:r>
      <w:r w:rsidRPr="00C16221">
        <w:rPr>
          <w:rFonts w:ascii="Futura Lt BT" w:hAnsi="Futura Lt BT" w:cs="Tahoma"/>
          <w:sz w:val="24"/>
          <w:szCs w:val="24"/>
          <w:lang w:val="fr-BE" w:eastAsia="nl-BE"/>
        </w:rPr>
        <w:t xml:space="preserve"> 2014 reconnait l’urgence de la situation et la nécessité de prendre des mesures internationales. </w:t>
      </w:r>
      <w:r w:rsidRPr="00C16221">
        <w:rPr>
          <w:rFonts w:ascii="Futura Lt BT" w:hAnsi="Futura Lt BT" w:cs="Tahoma"/>
          <w:sz w:val="24"/>
          <w:szCs w:val="24"/>
          <w:lang w:val="fr-BE"/>
        </w:rPr>
        <w:t>L’objectif de cette résolution est d’améliorer la collaboration entre Etats membres pour lutter contre cette épidémie, d’éviter au maximum sa propagation au niveau international, et finalement de sauver des vies.</w:t>
      </w:r>
    </w:p>
    <w:p w:rsidR="00760D3A"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Le Conseil de S</w:t>
      </w:r>
      <w:r w:rsidRPr="00C16221">
        <w:rPr>
          <w:rFonts w:ascii="Futura Lt BT" w:hAnsi="Futura Lt BT" w:cs="Tahoma"/>
          <w:sz w:val="24"/>
          <w:szCs w:val="24"/>
          <w:lang w:val="fr-FR" w:eastAsia="fr-FR"/>
        </w:rPr>
        <w:t>écurité des Nations Unies affirme dans la Résolution 2177 que l'épidémie d'Ebola a des implications pour la stabilité des pays concernés:</w:t>
      </w:r>
    </w:p>
    <w:p w:rsidR="00760D3A" w:rsidRPr="004401E5" w:rsidRDefault="00760D3A" w:rsidP="00222C41">
      <w:pPr>
        <w:spacing w:after="0" w:line="240" w:lineRule="auto"/>
        <w:jc w:val="both"/>
        <w:rPr>
          <w:rFonts w:ascii="Futura Lt BT" w:hAnsi="Futura Lt BT" w:cs="Tahoma"/>
          <w:sz w:val="24"/>
          <w:szCs w:val="24"/>
          <w:lang w:val="fr-BE" w:eastAsia="fr-FR"/>
        </w:rPr>
      </w:pPr>
    </w:p>
    <w:p w:rsidR="00760D3A" w:rsidRPr="00C16221" w:rsidRDefault="00760D3A" w:rsidP="00222C41">
      <w:pPr>
        <w:spacing w:after="0" w:line="240" w:lineRule="auto"/>
        <w:jc w:val="both"/>
        <w:rPr>
          <w:rFonts w:ascii="Futura Lt BT" w:hAnsi="Futura Lt BT" w:cs="Tahoma"/>
          <w:sz w:val="24"/>
          <w:szCs w:val="24"/>
          <w:lang w:val="en-GB" w:eastAsia="fr-FR"/>
        </w:rPr>
      </w:pPr>
      <w:r w:rsidRPr="00C16221">
        <w:rPr>
          <w:rFonts w:ascii="Futura Lt BT" w:hAnsi="Futura Lt BT" w:cs="Tahoma"/>
          <w:sz w:val="24"/>
          <w:szCs w:val="24"/>
          <w:lang w:val="en-GB" w:eastAsia="fr-FR"/>
        </w:rPr>
        <w:t>(Traduction libre ci-après) :</w:t>
      </w:r>
    </w:p>
    <w:p w:rsidR="00760D3A" w:rsidRDefault="00760D3A" w:rsidP="00222C41">
      <w:pPr>
        <w:spacing w:after="0" w:line="240" w:lineRule="auto"/>
        <w:jc w:val="both"/>
        <w:rPr>
          <w:rFonts w:ascii="Futura Lt BT" w:hAnsi="Futura Lt BT" w:cs="Tahoma"/>
          <w:sz w:val="24"/>
          <w:szCs w:val="24"/>
          <w:lang w:val="en-US" w:eastAsia="fr-FR"/>
        </w:rPr>
      </w:pPr>
    </w:p>
    <w:p w:rsidR="00760D3A" w:rsidRPr="008A3C96" w:rsidRDefault="00760D3A" w:rsidP="00222C41">
      <w:pPr>
        <w:spacing w:after="0" w:line="240" w:lineRule="auto"/>
        <w:jc w:val="both"/>
        <w:rPr>
          <w:rFonts w:ascii="Futura Lt BT" w:hAnsi="Futura Lt BT" w:cs="Tahoma"/>
          <w:i/>
          <w:sz w:val="24"/>
          <w:szCs w:val="24"/>
          <w:lang w:val="en-US" w:eastAsia="fr-FR"/>
        </w:rPr>
      </w:pPr>
      <w:r w:rsidRPr="00C16221">
        <w:rPr>
          <w:rFonts w:ascii="Futura Lt BT" w:hAnsi="Futura Lt BT" w:cs="Tahoma"/>
          <w:sz w:val="24"/>
          <w:szCs w:val="24"/>
          <w:lang w:val="en-US" w:eastAsia="fr-FR"/>
        </w:rPr>
        <w:t xml:space="preserve">“ </w:t>
      </w:r>
      <w:r w:rsidRPr="008A3C96">
        <w:rPr>
          <w:rFonts w:ascii="Futura Lt BT" w:hAnsi="Futura Lt BT" w:cs="Tahoma"/>
          <w:i/>
          <w:sz w:val="24"/>
          <w:szCs w:val="24"/>
          <w:lang w:val="en-US" w:eastAsia="fr-FR"/>
        </w:rPr>
        <w:t>Recognizing that the peacebuilding and development gains of the most affected countries concerned could be reversed in light of the Ebola outbreak and underlining that the outbreak is undermining the stability of the most affected countries concerned and, unless contained, may lead to further instances of civil unrest, social tensions and a deterioration of the political and security climate”.</w:t>
      </w:r>
    </w:p>
    <w:p w:rsidR="00760D3A" w:rsidRPr="008A3C96" w:rsidRDefault="00760D3A" w:rsidP="00222C41">
      <w:pPr>
        <w:spacing w:after="0" w:line="240" w:lineRule="auto"/>
        <w:jc w:val="both"/>
        <w:rPr>
          <w:rFonts w:ascii="Futura Lt BT" w:hAnsi="Futura Lt BT" w:cs="Tahoma"/>
          <w:i/>
          <w:sz w:val="24"/>
          <w:szCs w:val="24"/>
          <w:lang w:val="en-US" w:eastAsia="fr-FR"/>
        </w:rPr>
      </w:pPr>
    </w:p>
    <w:p w:rsidR="00760D3A" w:rsidRPr="008A3C96" w:rsidRDefault="00760D3A" w:rsidP="00222C41">
      <w:pPr>
        <w:spacing w:after="0" w:line="240" w:lineRule="auto"/>
        <w:jc w:val="both"/>
        <w:rPr>
          <w:rFonts w:ascii="Futura Lt BT" w:hAnsi="Futura Lt BT" w:cs="Tahoma"/>
          <w:i/>
          <w:sz w:val="24"/>
          <w:szCs w:val="24"/>
          <w:lang w:val="fr-FR" w:eastAsia="fr-FR"/>
        </w:rPr>
      </w:pPr>
      <w:r w:rsidRPr="008A3C96">
        <w:rPr>
          <w:rFonts w:ascii="Futura Lt BT" w:hAnsi="Futura Lt BT" w:cs="Tahoma"/>
          <w:i/>
          <w:sz w:val="24"/>
          <w:szCs w:val="24"/>
          <w:lang w:val="fr-FR" w:eastAsia="fr-FR"/>
        </w:rPr>
        <w:t xml:space="preserve">"Reconnaissant que les gains de consolidation de la paix et de développement des pays les plus touchés pourraient être inversés à la lumière de l'épidémie Ebola et soulignant que l'épidémie mine la stabilité des pays les plus touchés et, à moins qu’elle ne soit contenue, </w:t>
      </w:r>
      <w:r w:rsidRPr="008A3C96">
        <w:rPr>
          <w:rFonts w:ascii="Futura Lt BT" w:hAnsi="Futura Lt BT" w:cs="Tahoma"/>
          <w:i/>
          <w:sz w:val="24"/>
          <w:szCs w:val="24"/>
          <w:lang w:val="fr-FR" w:eastAsia="fr-FR"/>
        </w:rPr>
        <w:lastRenderedPageBreak/>
        <w:t>elle pourrait mener à d’autres troubles civils, des tensions sociales et une détérioration du climat politique et de sécurité".</w:t>
      </w:r>
    </w:p>
    <w:p w:rsidR="00760D3A"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Pr>
          <w:rFonts w:ascii="Futura Lt BT" w:hAnsi="Futura Lt BT" w:cs="Tahoma"/>
          <w:sz w:val="24"/>
          <w:szCs w:val="24"/>
          <w:lang w:val="fr-FR" w:eastAsia="fr-FR"/>
        </w:rPr>
        <w:t>Le C</w:t>
      </w:r>
      <w:r w:rsidRPr="001A7C2C">
        <w:rPr>
          <w:rFonts w:ascii="Futura Lt BT" w:hAnsi="Futura Lt BT" w:cs="Tahoma"/>
          <w:sz w:val="24"/>
          <w:szCs w:val="24"/>
          <w:lang w:val="fr-FR" w:eastAsia="fr-FR"/>
        </w:rPr>
        <w:t xml:space="preserve">onseil </w:t>
      </w:r>
      <w:r>
        <w:rPr>
          <w:rFonts w:ascii="Futura Lt BT" w:hAnsi="Futura Lt BT" w:cs="Tahoma"/>
          <w:sz w:val="24"/>
          <w:szCs w:val="24"/>
          <w:lang w:val="fr-FR" w:eastAsia="fr-FR"/>
        </w:rPr>
        <w:t>de S</w:t>
      </w:r>
      <w:r w:rsidRPr="001A7C2C">
        <w:rPr>
          <w:rFonts w:ascii="Futura Lt BT" w:hAnsi="Futura Lt BT" w:cs="Tahoma"/>
          <w:sz w:val="24"/>
          <w:szCs w:val="24"/>
          <w:lang w:val="fr-FR" w:eastAsia="fr-FR"/>
        </w:rPr>
        <w:t xml:space="preserve">écurité </w:t>
      </w:r>
      <w:r>
        <w:rPr>
          <w:rFonts w:ascii="Futura Lt BT" w:hAnsi="Futura Lt BT" w:cs="Tahoma"/>
          <w:sz w:val="24"/>
          <w:szCs w:val="24"/>
          <w:lang w:val="fr-FR" w:eastAsia="fr-FR"/>
        </w:rPr>
        <w:t xml:space="preserve">des Nations Unies met en exergue les conséquences néfastes de cette épidémie sur </w:t>
      </w:r>
      <w:r w:rsidRPr="00C16221">
        <w:rPr>
          <w:rFonts w:ascii="Futura Lt BT" w:hAnsi="Futura Lt BT" w:cs="Tahoma"/>
          <w:sz w:val="24"/>
          <w:szCs w:val="24"/>
          <w:lang w:val="fr-FR" w:eastAsia="fr-FR"/>
        </w:rPr>
        <w:t>la sécurité</w:t>
      </w:r>
      <w:r>
        <w:rPr>
          <w:rFonts w:ascii="Futura Lt BT" w:hAnsi="Futura Lt BT" w:cs="Tahoma"/>
          <w:sz w:val="24"/>
          <w:szCs w:val="24"/>
          <w:lang w:val="fr-FR" w:eastAsia="fr-FR"/>
        </w:rPr>
        <w:t xml:space="preserve"> et la stabilité des Etats concernés </w:t>
      </w:r>
      <w:r w:rsidRPr="00C16221">
        <w:rPr>
          <w:rFonts w:ascii="Futura Lt BT" w:hAnsi="Futura Lt BT" w:cs="Tahoma"/>
          <w:sz w:val="24"/>
          <w:szCs w:val="24"/>
          <w:lang w:val="fr-FR" w:eastAsia="fr-FR"/>
        </w:rPr>
        <w:t>: augmentation des troubles sociaux, restrictions sur les voyages intérieurs, passages frontaliers fermés, vols annulés, et accès limités aux soins médicaux.</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t xml:space="preserve">Les personnes infectées par l’épidémie ne sont pas les seules en danger. D'autres citoyens sont en danger en raison de la perturbation économique </w:t>
      </w:r>
      <w:r>
        <w:rPr>
          <w:rFonts w:ascii="Futura Lt BT" w:hAnsi="Futura Lt BT" w:cs="Tahoma"/>
          <w:sz w:val="24"/>
          <w:szCs w:val="24"/>
          <w:lang w:val="fr-FR" w:eastAsia="fr-FR"/>
        </w:rPr>
        <w:t xml:space="preserve">et socio-politiques </w:t>
      </w:r>
      <w:r w:rsidRPr="00C16221">
        <w:rPr>
          <w:rFonts w:ascii="Futura Lt BT" w:hAnsi="Futura Lt BT" w:cs="Tahoma"/>
          <w:sz w:val="24"/>
          <w:szCs w:val="24"/>
          <w:lang w:val="fr-FR" w:eastAsia="fr-FR"/>
        </w:rPr>
        <w:t>que la maladie provoque dans les zones touchées</w:t>
      </w:r>
      <w:r>
        <w:rPr>
          <w:rFonts w:ascii="Futura Lt BT" w:hAnsi="Futura Lt BT" w:cs="Tahoma"/>
          <w:sz w:val="24"/>
          <w:szCs w:val="24"/>
          <w:lang w:val="fr-FR" w:eastAsia="fr-FR"/>
        </w:rPr>
        <w:t>, en l’espèce en</w:t>
      </w:r>
      <w:r w:rsidRPr="00C16221">
        <w:rPr>
          <w:rFonts w:ascii="Futura Lt BT" w:hAnsi="Futura Lt BT" w:cs="Tahoma"/>
          <w:sz w:val="24"/>
          <w:szCs w:val="24"/>
          <w:lang w:val="fr-FR" w:eastAsia="fr-FR"/>
        </w:rPr>
        <w:t xml:space="preserve"> Guiné</w:t>
      </w:r>
      <w:r>
        <w:rPr>
          <w:rFonts w:ascii="Futura Lt BT" w:hAnsi="Futura Lt BT" w:cs="Tahoma"/>
          <w:sz w:val="24"/>
          <w:szCs w:val="24"/>
          <w:lang w:val="fr-FR" w:eastAsia="fr-FR"/>
        </w:rPr>
        <w:t>e</w:t>
      </w:r>
      <w:r w:rsidRPr="00C16221">
        <w:rPr>
          <w:rFonts w:ascii="Futura Lt BT" w:hAnsi="Futura Lt BT" w:cs="Tahoma"/>
          <w:sz w:val="24"/>
          <w:szCs w:val="24"/>
          <w:lang w:val="fr-FR" w:eastAsia="fr-FR"/>
        </w:rPr>
        <w:t>.</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Pr="00987F88" w:rsidRDefault="00760D3A" w:rsidP="00222C41">
      <w:pPr>
        <w:spacing w:after="0" w:line="240" w:lineRule="auto"/>
        <w:jc w:val="both"/>
        <w:rPr>
          <w:rFonts w:ascii="Futura Lt BT" w:hAnsi="Futura Lt BT" w:cs="Tahoma"/>
          <w:sz w:val="24"/>
          <w:szCs w:val="24"/>
          <w:lang w:val="fr-BE" w:eastAsia="fr-FR"/>
        </w:rPr>
      </w:pPr>
      <w:r>
        <w:rPr>
          <w:rFonts w:ascii="Futura Lt BT" w:hAnsi="Futura Lt BT" w:cs="Tahoma"/>
          <w:sz w:val="24"/>
          <w:szCs w:val="24"/>
          <w:lang w:val="fr-FR" w:eastAsia="fr-FR"/>
        </w:rPr>
        <w:t>La Guinée est menacée</w:t>
      </w:r>
      <w:r w:rsidRPr="00C16221">
        <w:rPr>
          <w:rFonts w:ascii="Futura Lt BT" w:hAnsi="Futura Lt BT" w:cs="Tahoma"/>
          <w:sz w:val="24"/>
          <w:szCs w:val="24"/>
          <w:lang w:val="fr-FR" w:eastAsia="fr-FR"/>
        </w:rPr>
        <w:t xml:space="preserve"> par une crise alimentaire. Tous les soins médicaux</w:t>
      </w:r>
      <w:r>
        <w:rPr>
          <w:rFonts w:ascii="Futura Lt BT" w:hAnsi="Futura Lt BT" w:cs="Tahoma"/>
          <w:sz w:val="24"/>
          <w:szCs w:val="24"/>
          <w:lang w:val="fr-FR" w:eastAsia="fr-FR"/>
        </w:rPr>
        <w:t xml:space="preserve"> sont également </w:t>
      </w:r>
      <w:r w:rsidRPr="00987F88">
        <w:rPr>
          <w:rFonts w:ascii="Futura Lt BT" w:hAnsi="Futura Lt BT" w:cs="Tahoma"/>
          <w:sz w:val="24"/>
          <w:szCs w:val="24"/>
          <w:lang w:val="fr-FR" w:eastAsia="fr-FR"/>
        </w:rPr>
        <w:t>monopolisés pour les patients Ebola, avec comme conséquence que des personnes meurent de maladies qui peuvent être soignés. Sur ce point, MSF affirme très récemment que : « </w:t>
      </w:r>
      <w:r w:rsidRPr="00987F88">
        <w:rPr>
          <w:rFonts w:ascii="Futura Lt BT" w:hAnsi="Futura Lt BT" w:cs="Arial"/>
          <w:i/>
          <w:color w:val="000000"/>
          <w:sz w:val="24"/>
          <w:szCs w:val="24"/>
          <w:lang w:val="fr-BE"/>
        </w:rPr>
        <w:t>C’est tout le système de soins de santé de ces pays qui menace de s’écrouler à cause de l’épidémie d’Ebola</w:t>
      </w:r>
      <w:r w:rsidRPr="00987F88">
        <w:rPr>
          <w:rFonts w:ascii="Futura Lt BT" w:hAnsi="Futura Lt BT" w:cs="Arial"/>
          <w:color w:val="000000"/>
          <w:sz w:val="24"/>
          <w:szCs w:val="24"/>
          <w:lang w:val="fr-BE"/>
        </w:rPr>
        <w:t> »</w:t>
      </w:r>
      <w:r>
        <w:rPr>
          <w:rStyle w:val="Appelnotedebasdep"/>
          <w:rFonts w:ascii="Futura Lt BT" w:hAnsi="Futura Lt BT" w:cs="Arial"/>
          <w:color w:val="000000"/>
          <w:sz w:val="24"/>
          <w:szCs w:val="24"/>
          <w:lang w:val="fr-BE"/>
        </w:rPr>
        <w:footnoteReference w:id="10"/>
      </w:r>
      <w:r w:rsidRPr="00987F88">
        <w:rPr>
          <w:rFonts w:ascii="Futura Lt BT" w:hAnsi="Futura Lt BT" w:cs="Arial"/>
          <w:color w:val="000000"/>
          <w:sz w:val="24"/>
          <w:szCs w:val="24"/>
          <w:lang w:val="fr-BE"/>
        </w:rPr>
        <w:t>.</w:t>
      </w: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t xml:space="preserve">Compte tenu de l'épidémie d'Ebola qui sévit actuellement en Guinée, </w:t>
      </w:r>
      <w:r w:rsidRPr="0080663B">
        <w:rPr>
          <w:rFonts w:ascii="Futura Lt BT" w:hAnsi="Futura Lt BT" w:cs="Tahoma"/>
          <w:sz w:val="24"/>
          <w:szCs w:val="24"/>
          <w:lang w:val="fr-FR" w:eastAsia="fr-FR"/>
        </w:rPr>
        <w:t>le</w:t>
      </w:r>
      <w:r>
        <w:rPr>
          <w:rFonts w:ascii="Futura Lt BT" w:hAnsi="Futura Lt BT" w:cs="Tahoma"/>
          <w:sz w:val="24"/>
          <w:szCs w:val="24"/>
          <w:lang w:val="fr-FR" w:eastAsia="fr-FR"/>
        </w:rPr>
        <w:t xml:space="preserve"> requérant</w:t>
      </w:r>
      <w:r w:rsidRPr="00C16221">
        <w:rPr>
          <w:rFonts w:ascii="Futura Lt BT" w:hAnsi="Futura Lt BT" w:cs="Tahoma"/>
          <w:sz w:val="24"/>
          <w:szCs w:val="24"/>
          <w:lang w:val="fr-FR" w:eastAsia="fr-FR"/>
        </w:rPr>
        <w:t xml:space="preserve"> estime que le statut de protection su</w:t>
      </w:r>
      <w:r>
        <w:rPr>
          <w:rFonts w:ascii="Futura Lt BT" w:hAnsi="Futura Lt BT" w:cs="Tahoma"/>
          <w:sz w:val="24"/>
          <w:szCs w:val="24"/>
          <w:lang w:val="fr-FR" w:eastAsia="fr-FR"/>
        </w:rPr>
        <w:t>bsidiaire doit lui être accordé</w:t>
      </w:r>
      <w:r w:rsidRPr="00C16221">
        <w:rPr>
          <w:rFonts w:ascii="Futura Lt BT" w:hAnsi="Futura Lt BT" w:cs="Tahoma"/>
          <w:sz w:val="24"/>
          <w:szCs w:val="24"/>
          <w:lang w:val="fr-FR" w:eastAsia="fr-FR"/>
        </w:rPr>
        <w:t xml:space="preserve"> parce </w:t>
      </w:r>
      <w:r w:rsidRPr="0080663B">
        <w:rPr>
          <w:rFonts w:ascii="Futura Lt BT" w:hAnsi="Futura Lt BT" w:cs="Tahoma"/>
          <w:sz w:val="24"/>
          <w:szCs w:val="24"/>
          <w:lang w:val="fr-FR" w:eastAsia="fr-FR"/>
        </w:rPr>
        <w:t>qu'il</w:t>
      </w:r>
      <w:r w:rsidRPr="00C16221">
        <w:rPr>
          <w:rFonts w:ascii="Futura Lt BT" w:hAnsi="Futura Lt BT" w:cs="Tahoma"/>
          <w:sz w:val="24"/>
          <w:szCs w:val="24"/>
          <w:lang w:val="fr-FR" w:eastAsia="fr-FR"/>
        </w:rPr>
        <w:t xml:space="preserve"> court </w:t>
      </w:r>
      <w:r w:rsidRPr="00683C54">
        <w:rPr>
          <w:rFonts w:ascii="Futura Lt BT" w:hAnsi="Futura Lt BT" w:cs="Tahoma"/>
          <w:sz w:val="24"/>
          <w:szCs w:val="24"/>
          <w:u w:val="single"/>
          <w:lang w:val="fr-FR" w:eastAsia="fr-FR"/>
        </w:rPr>
        <w:t>un risque réel</w:t>
      </w:r>
      <w:r w:rsidRPr="00C16221">
        <w:rPr>
          <w:rFonts w:ascii="Futura Lt BT" w:hAnsi="Futura Lt BT" w:cs="Tahoma"/>
          <w:sz w:val="24"/>
          <w:szCs w:val="24"/>
          <w:lang w:val="fr-FR" w:eastAsia="fr-FR"/>
        </w:rPr>
        <w:t xml:space="preserve"> d’atteinte grave telle que visée à l’article 48/4, §2, b) de la loi du 15 décembre 1980, en raison du risque élevé d'infection par le virus Ebola, d</w:t>
      </w:r>
      <w:r>
        <w:rPr>
          <w:rFonts w:ascii="Futura Lt BT" w:hAnsi="Futura Lt BT" w:cs="Tahoma"/>
          <w:sz w:val="24"/>
          <w:szCs w:val="24"/>
          <w:lang w:val="fr-FR" w:eastAsia="fr-FR"/>
        </w:rPr>
        <w:t>u manque de soins médicaux, du</w:t>
      </w:r>
      <w:r w:rsidRPr="00C16221">
        <w:rPr>
          <w:rFonts w:ascii="Futura Lt BT" w:hAnsi="Futura Lt BT" w:cs="Tahoma"/>
          <w:sz w:val="24"/>
          <w:szCs w:val="24"/>
          <w:lang w:val="fr-FR" w:eastAsia="fr-FR"/>
        </w:rPr>
        <w:t xml:space="preserve"> taux de mortalité élevée</w:t>
      </w:r>
      <w:r>
        <w:rPr>
          <w:rFonts w:ascii="Futura Lt BT" w:hAnsi="Futura Lt BT" w:cs="Tahoma"/>
          <w:sz w:val="24"/>
          <w:szCs w:val="24"/>
          <w:lang w:val="fr-FR" w:eastAsia="fr-FR"/>
        </w:rPr>
        <w:t xml:space="preserve"> et de la situation d’instabilité et d’insécurité qui en résulte</w:t>
      </w:r>
      <w:r w:rsidRPr="00C16221">
        <w:rPr>
          <w:rFonts w:ascii="Futura Lt BT" w:hAnsi="Futura Lt BT" w:cs="Tahoma"/>
          <w:sz w:val="24"/>
          <w:szCs w:val="24"/>
          <w:lang w:val="fr-FR" w:eastAsia="fr-FR"/>
        </w:rPr>
        <w:t>.</w:t>
      </w:r>
      <w:r>
        <w:rPr>
          <w:rFonts w:ascii="Futura Lt BT" w:hAnsi="Futura Lt BT" w:cs="Tahoma"/>
          <w:sz w:val="24"/>
          <w:szCs w:val="24"/>
          <w:lang w:val="fr-FR" w:eastAsia="fr-FR"/>
        </w:rPr>
        <w:t xml:space="preserve"> Ce</w:t>
      </w:r>
      <w:r w:rsidRPr="00C16221">
        <w:rPr>
          <w:rFonts w:ascii="Futura Lt BT" w:hAnsi="Futura Lt BT" w:cs="Tahoma"/>
          <w:sz w:val="24"/>
          <w:szCs w:val="24"/>
          <w:lang w:val="fr-FR" w:eastAsia="fr-FR"/>
        </w:rPr>
        <w:t xml:space="preserve"> risque d'infection par le virus Ebola est grave et actuel.</w:t>
      </w:r>
    </w:p>
    <w:p w:rsidR="00760D3A" w:rsidRDefault="00760D3A" w:rsidP="00222C41">
      <w:pPr>
        <w:spacing w:after="0" w:line="240" w:lineRule="auto"/>
        <w:jc w:val="both"/>
        <w:rPr>
          <w:rFonts w:ascii="Futura Lt BT" w:hAnsi="Futura Lt BT" w:cs="Tahoma"/>
          <w:sz w:val="24"/>
          <w:szCs w:val="24"/>
          <w:lang w:val="fr-FR" w:eastAsia="fr-FR"/>
        </w:rPr>
      </w:pPr>
    </w:p>
    <w:p w:rsidR="00760D3A" w:rsidRPr="00F852AC" w:rsidRDefault="00760D3A" w:rsidP="00222C41">
      <w:pPr>
        <w:spacing w:after="0" w:line="240" w:lineRule="auto"/>
        <w:jc w:val="both"/>
        <w:rPr>
          <w:rFonts w:ascii="Futura Lt BT" w:hAnsi="Futura Lt BT" w:cs="Tahoma"/>
          <w:b/>
          <w:sz w:val="24"/>
          <w:szCs w:val="24"/>
          <w:lang w:val="fr-FR" w:eastAsia="fr-FR"/>
        </w:rPr>
      </w:pPr>
      <w:r>
        <w:rPr>
          <w:rFonts w:ascii="Futura Lt BT" w:hAnsi="Futura Lt BT" w:cs="Tahoma"/>
          <w:b/>
          <w:sz w:val="24"/>
          <w:szCs w:val="24"/>
          <w:lang w:val="fr-FR" w:eastAsia="fr-FR"/>
        </w:rPr>
        <w:t>En conclusion, l</w:t>
      </w:r>
      <w:r w:rsidRPr="00F852AC">
        <w:rPr>
          <w:rFonts w:ascii="Futura Lt BT" w:hAnsi="Futura Lt BT" w:cs="Tahoma"/>
          <w:b/>
          <w:sz w:val="24"/>
          <w:szCs w:val="24"/>
          <w:lang w:val="fr-FR" w:eastAsia="fr-FR"/>
        </w:rPr>
        <w:t>’épidémie d’Ebola et la situation qu’</w:t>
      </w:r>
      <w:r>
        <w:rPr>
          <w:rFonts w:ascii="Futura Lt BT" w:hAnsi="Futura Lt BT" w:cs="Tahoma"/>
          <w:b/>
          <w:sz w:val="24"/>
          <w:szCs w:val="24"/>
          <w:lang w:val="fr-FR" w:eastAsia="fr-FR"/>
        </w:rPr>
        <w:t>elle</w:t>
      </w:r>
      <w:r w:rsidRPr="00F852AC">
        <w:rPr>
          <w:rFonts w:ascii="Futura Lt BT" w:hAnsi="Futura Lt BT" w:cs="Tahoma"/>
          <w:b/>
          <w:sz w:val="24"/>
          <w:szCs w:val="24"/>
          <w:lang w:val="fr-FR" w:eastAsia="fr-FR"/>
        </w:rPr>
        <w:t xml:space="preserve"> </w:t>
      </w:r>
      <w:r>
        <w:rPr>
          <w:rFonts w:ascii="Futura Lt BT" w:hAnsi="Futura Lt BT" w:cs="Tahoma"/>
          <w:b/>
          <w:sz w:val="24"/>
          <w:szCs w:val="24"/>
          <w:lang w:val="fr-FR" w:eastAsia="fr-FR"/>
        </w:rPr>
        <w:t xml:space="preserve">induit </w:t>
      </w:r>
      <w:r w:rsidRPr="00F852AC">
        <w:rPr>
          <w:rFonts w:ascii="Futura Lt BT" w:hAnsi="Futura Lt BT" w:cs="Tahoma"/>
          <w:b/>
          <w:sz w:val="24"/>
          <w:szCs w:val="24"/>
          <w:lang w:val="fr-FR" w:eastAsia="fr-FR"/>
        </w:rPr>
        <w:t>sur le terrain entraîne</w:t>
      </w:r>
      <w:r>
        <w:rPr>
          <w:rFonts w:ascii="Futura Lt BT" w:hAnsi="Futura Lt BT" w:cs="Tahoma"/>
          <w:b/>
          <w:sz w:val="24"/>
          <w:szCs w:val="24"/>
          <w:lang w:val="fr-FR" w:eastAsia="fr-FR"/>
        </w:rPr>
        <w:t>nt</w:t>
      </w:r>
      <w:r w:rsidRPr="00F852AC">
        <w:rPr>
          <w:rFonts w:ascii="Futura Lt BT" w:hAnsi="Futura Lt BT" w:cs="Tahoma"/>
          <w:b/>
          <w:sz w:val="24"/>
          <w:szCs w:val="24"/>
          <w:lang w:val="fr-FR" w:eastAsia="fr-FR"/>
        </w:rPr>
        <w:t xml:space="preserve"> pour le requérant un risque réel d’être victime d’un traitement inhumain et dégradant</w:t>
      </w:r>
      <w:r>
        <w:rPr>
          <w:rFonts w:ascii="Futura Lt BT" w:hAnsi="Futura Lt BT" w:cs="Tahoma"/>
          <w:b/>
          <w:sz w:val="24"/>
          <w:szCs w:val="24"/>
          <w:lang w:val="fr-FR" w:eastAsia="fr-FR"/>
        </w:rPr>
        <w:t xml:space="preserve"> au sens de l’article 48/4, §2, b).</w:t>
      </w:r>
    </w:p>
    <w:p w:rsidR="00760D3A" w:rsidRDefault="00760D3A" w:rsidP="00222C41">
      <w:pPr>
        <w:spacing w:after="0" w:line="240" w:lineRule="auto"/>
        <w:jc w:val="both"/>
        <w:rPr>
          <w:rFonts w:ascii="Futura Lt BT" w:hAnsi="Futura Lt BT" w:cs="Tahoma"/>
          <w:sz w:val="24"/>
          <w:szCs w:val="24"/>
          <w:lang w:val="fr-FR" w:eastAsia="fr-FR"/>
        </w:rPr>
      </w:pPr>
    </w:p>
    <w:p w:rsidR="00760D3A" w:rsidRDefault="00760D3A" w:rsidP="00222C41">
      <w:pPr>
        <w:spacing w:after="0" w:line="240" w:lineRule="auto"/>
        <w:jc w:val="both"/>
        <w:rPr>
          <w:rFonts w:ascii="Futura Lt BT" w:hAnsi="Futura Lt BT" w:cs="Tahoma"/>
          <w:sz w:val="24"/>
          <w:szCs w:val="24"/>
          <w:lang w:val="fr-FR" w:eastAsia="fr-FR"/>
        </w:rPr>
      </w:pPr>
    </w:p>
    <w:p w:rsidR="00760D3A" w:rsidRPr="00C16221" w:rsidRDefault="00760D3A" w:rsidP="00222C41">
      <w:pPr>
        <w:spacing w:after="0" w:line="240" w:lineRule="auto"/>
        <w:jc w:val="both"/>
        <w:rPr>
          <w:rFonts w:ascii="Futura Lt BT" w:hAnsi="Futura Lt BT" w:cs="Tahoma"/>
          <w:sz w:val="24"/>
          <w:szCs w:val="24"/>
          <w:lang w:val="fr-FR" w:eastAsia="fr-FR"/>
        </w:rPr>
      </w:pPr>
    </w:p>
    <w:p w:rsidR="00760D3A" w:rsidRPr="00222C41" w:rsidRDefault="00760D3A" w:rsidP="00222C41">
      <w:pPr>
        <w:spacing w:after="0" w:line="240" w:lineRule="auto"/>
        <w:jc w:val="both"/>
        <w:rPr>
          <w:rFonts w:ascii="Futura Lt BT" w:hAnsi="Futura Lt BT"/>
          <w:b/>
          <w:spacing w:val="-3"/>
          <w:sz w:val="24"/>
          <w:szCs w:val="24"/>
          <w:u w:val="single"/>
          <w:lang w:val="fr-FR" w:eastAsia="fr-FR"/>
        </w:rPr>
      </w:pPr>
      <w:r>
        <w:rPr>
          <w:rFonts w:ascii="Futura Lt BT" w:hAnsi="Futura Lt BT"/>
          <w:b/>
          <w:spacing w:val="-3"/>
          <w:sz w:val="24"/>
          <w:szCs w:val="24"/>
          <w:u w:val="single"/>
          <w:lang w:val="fr-FR" w:eastAsia="fr-FR"/>
        </w:rPr>
        <w:t xml:space="preserve">SECOND MOYEN : </w:t>
      </w:r>
      <w:r w:rsidRPr="000C4739">
        <w:rPr>
          <w:rFonts w:ascii="Futura Lt BT" w:hAnsi="Futura Lt BT"/>
          <w:b/>
          <w:spacing w:val="-3"/>
          <w:sz w:val="24"/>
          <w:szCs w:val="24"/>
          <w:u w:val="single"/>
          <w:lang w:val="fr-FR" w:eastAsia="fr-FR"/>
        </w:rPr>
        <w:t>Violation de</w:t>
      </w:r>
      <w:r>
        <w:rPr>
          <w:rFonts w:ascii="Futura Lt BT" w:hAnsi="Futura Lt BT"/>
          <w:b/>
          <w:spacing w:val="-3"/>
          <w:sz w:val="24"/>
          <w:szCs w:val="24"/>
          <w:u w:val="single"/>
          <w:lang w:val="fr-FR" w:eastAsia="fr-FR"/>
        </w:rPr>
        <w:t xml:space="preserve">s </w:t>
      </w:r>
      <w:r w:rsidRPr="000C4739">
        <w:rPr>
          <w:rFonts w:ascii="Futura Lt BT" w:hAnsi="Futura Lt BT"/>
          <w:b/>
          <w:spacing w:val="-3"/>
          <w:sz w:val="24"/>
          <w:szCs w:val="24"/>
          <w:u w:val="single"/>
          <w:lang w:val="fr-FR" w:eastAsia="fr-FR"/>
        </w:rPr>
        <w:t>article</w:t>
      </w:r>
      <w:r>
        <w:rPr>
          <w:rFonts w:ascii="Futura Lt BT" w:hAnsi="Futura Lt BT"/>
          <w:b/>
          <w:spacing w:val="-3"/>
          <w:sz w:val="24"/>
          <w:szCs w:val="24"/>
          <w:u w:val="single"/>
          <w:lang w:val="fr-FR" w:eastAsia="fr-FR"/>
        </w:rPr>
        <w:t>s</w:t>
      </w:r>
      <w:r w:rsidRPr="000C4739">
        <w:rPr>
          <w:rFonts w:ascii="Futura Lt BT" w:hAnsi="Futura Lt BT"/>
          <w:b/>
          <w:spacing w:val="-3"/>
          <w:sz w:val="24"/>
          <w:szCs w:val="24"/>
          <w:u w:val="single"/>
          <w:lang w:val="fr-FR" w:eastAsia="fr-FR"/>
        </w:rPr>
        <w:t xml:space="preserve"> </w:t>
      </w:r>
      <w:r>
        <w:rPr>
          <w:rFonts w:ascii="Futura Lt BT" w:hAnsi="Futura Lt BT" w:cs="Tahoma"/>
          <w:b/>
          <w:sz w:val="24"/>
          <w:szCs w:val="24"/>
          <w:u w:val="single"/>
          <w:lang w:val="fr-FR" w:eastAsia="fr-FR"/>
        </w:rPr>
        <w:t xml:space="preserve">48/4 et </w:t>
      </w:r>
      <w:r>
        <w:rPr>
          <w:rFonts w:ascii="Futura Lt BT" w:hAnsi="Futura Lt BT" w:cs="Arial"/>
          <w:b/>
          <w:sz w:val="24"/>
          <w:szCs w:val="24"/>
          <w:u w:val="single"/>
          <w:lang w:val="fr-BE" w:eastAsia="nl-BE"/>
        </w:rPr>
        <w:t xml:space="preserve">57/6/2, al. 1 </w:t>
      </w:r>
      <w:r w:rsidRPr="00593E04">
        <w:rPr>
          <w:rFonts w:ascii="Futura Lt BT" w:hAnsi="Futura Lt BT"/>
          <w:b/>
          <w:spacing w:val="-3"/>
          <w:sz w:val="24"/>
          <w:szCs w:val="24"/>
          <w:u w:val="single"/>
          <w:lang w:val="fr-FR" w:eastAsia="fr-FR"/>
        </w:rPr>
        <w:t>de</w:t>
      </w:r>
      <w:r w:rsidRPr="000C4739">
        <w:rPr>
          <w:rFonts w:ascii="Futura Lt BT" w:hAnsi="Futura Lt BT"/>
          <w:b/>
          <w:spacing w:val="-3"/>
          <w:sz w:val="24"/>
          <w:szCs w:val="24"/>
          <w:u w:val="single"/>
          <w:lang w:val="fr-FR" w:eastAsia="fr-FR"/>
        </w:rPr>
        <w:t xml:space="preserve"> la loi du 15 décembre 1980, de l’article 3 de la Convention européenne de Sauvegarde des droits de l’Homme et des libertés fondamentales</w:t>
      </w:r>
      <w:r>
        <w:rPr>
          <w:rFonts w:ascii="Futura Lt BT" w:hAnsi="Futura Lt BT"/>
          <w:b/>
          <w:spacing w:val="-3"/>
          <w:sz w:val="24"/>
          <w:szCs w:val="24"/>
          <w:u w:val="single"/>
          <w:lang w:val="fr-FR" w:eastAsia="fr-FR"/>
        </w:rPr>
        <w:t xml:space="preserve">, </w:t>
      </w:r>
      <w:r w:rsidRPr="000C4739">
        <w:rPr>
          <w:rFonts w:ascii="Futura Lt BT" w:hAnsi="Futura Lt BT"/>
          <w:b/>
          <w:spacing w:val="-3"/>
          <w:sz w:val="24"/>
          <w:szCs w:val="24"/>
          <w:u w:val="single"/>
          <w:lang w:val="fr-FR" w:eastAsia="fr-FR"/>
        </w:rPr>
        <w:t xml:space="preserve">de l’article </w:t>
      </w:r>
      <w:r>
        <w:rPr>
          <w:rFonts w:ascii="Futura Lt BT" w:hAnsi="Futura Lt BT"/>
          <w:b/>
          <w:spacing w:val="-3"/>
          <w:sz w:val="24"/>
          <w:szCs w:val="24"/>
          <w:u w:val="single"/>
          <w:lang w:val="fr-FR" w:eastAsia="fr-FR"/>
        </w:rPr>
        <w:t xml:space="preserve">33 de la Convention de Genève, </w:t>
      </w:r>
      <w:r w:rsidRPr="000C4739">
        <w:rPr>
          <w:rFonts w:ascii="Futura Lt BT" w:hAnsi="Futura Lt BT"/>
          <w:b/>
          <w:spacing w:val="-3"/>
          <w:sz w:val="24"/>
          <w:szCs w:val="24"/>
          <w:u w:val="single"/>
          <w:lang w:val="fr-FR" w:eastAsia="fr-FR"/>
        </w:rPr>
        <w:t>du principe de non refoulement</w:t>
      </w:r>
      <w:r>
        <w:rPr>
          <w:rFonts w:ascii="Futura Lt BT" w:hAnsi="Futura Lt BT"/>
          <w:b/>
          <w:spacing w:val="-3"/>
          <w:sz w:val="24"/>
          <w:szCs w:val="24"/>
          <w:u w:val="single"/>
          <w:lang w:val="fr-FR" w:eastAsia="fr-FR"/>
        </w:rPr>
        <w:t xml:space="preserve"> et </w:t>
      </w:r>
      <w:r w:rsidRPr="000C4739">
        <w:rPr>
          <w:rFonts w:ascii="Futura Lt BT" w:hAnsi="Futura Lt BT"/>
          <w:b/>
          <w:spacing w:val="-3"/>
          <w:sz w:val="24"/>
          <w:szCs w:val="24"/>
          <w:u w:val="single"/>
          <w:lang w:val="fr-FR" w:eastAsia="fr-FR"/>
        </w:rPr>
        <w:t>de l’article 19.2 de la Charte des droits fondamentaux de l’Union européenne</w:t>
      </w:r>
      <w:r>
        <w:rPr>
          <w:rFonts w:ascii="Futura Lt BT" w:hAnsi="Futura Lt BT"/>
          <w:b/>
          <w:spacing w:val="-3"/>
          <w:sz w:val="24"/>
          <w:szCs w:val="24"/>
          <w:u w:val="single"/>
          <w:lang w:val="fr-FR" w:eastAsia="fr-FR"/>
        </w:rPr>
        <w:t xml:space="preserve"> </w:t>
      </w:r>
      <w:r w:rsidRPr="000C4739">
        <w:rPr>
          <w:rFonts w:ascii="Futura Lt BT" w:hAnsi="Futura Lt BT" w:cs="AdvALBR"/>
          <w:b/>
          <w:sz w:val="24"/>
          <w:szCs w:val="24"/>
          <w:u w:val="single"/>
          <w:lang w:val="fr-BE"/>
        </w:rPr>
        <w:t>(2000/C 364/01)</w:t>
      </w:r>
    </w:p>
    <w:p w:rsidR="00760D3A" w:rsidRDefault="00760D3A" w:rsidP="00222C41">
      <w:pPr>
        <w:spacing w:after="0" w:line="240" w:lineRule="auto"/>
        <w:jc w:val="both"/>
        <w:rPr>
          <w:rFonts w:ascii="Futura Lt BT" w:hAnsi="Futura Lt BT" w:cs="Tahoma"/>
          <w:sz w:val="24"/>
          <w:szCs w:val="24"/>
          <w:lang w:val="fr-FR" w:eastAsia="fr-FR"/>
        </w:rPr>
      </w:pPr>
    </w:p>
    <w:p w:rsidR="00760D3A" w:rsidRDefault="00760D3A" w:rsidP="005444B2">
      <w:pPr>
        <w:spacing w:after="0" w:line="240" w:lineRule="auto"/>
        <w:jc w:val="both"/>
        <w:rPr>
          <w:rFonts w:ascii="Futura Lt BT" w:hAnsi="Futura Lt BT" w:cs="Tahoma"/>
          <w:sz w:val="24"/>
          <w:szCs w:val="24"/>
          <w:lang w:val="fr-FR" w:eastAsia="fr-FR"/>
        </w:rPr>
      </w:pPr>
    </w:p>
    <w:p w:rsidR="00760D3A" w:rsidRDefault="00760D3A" w:rsidP="00DC1C18">
      <w:pPr>
        <w:jc w:val="both"/>
        <w:rPr>
          <w:rFonts w:ascii="Futura Lt BT" w:hAnsi="Futura Lt BT" w:cs="Tahoma"/>
          <w:sz w:val="24"/>
          <w:szCs w:val="24"/>
          <w:lang w:val="fr-FR" w:eastAsia="fr-FR"/>
        </w:rPr>
      </w:pPr>
      <w:r w:rsidRPr="00DC1C18">
        <w:rPr>
          <w:rFonts w:ascii="Futura Lt BT" w:hAnsi="Futura Lt BT" w:cs="Tahoma"/>
          <w:sz w:val="24"/>
          <w:szCs w:val="24"/>
          <w:lang w:val="fr-FR" w:eastAsia="fr-FR"/>
        </w:rPr>
        <w:t xml:space="preserve">S’agissant de l’analyse du risque de refoulement, le CGRA a motivé la décision contestée de cette manière : </w:t>
      </w:r>
    </w:p>
    <w:p w:rsidR="00760D3A" w:rsidRPr="00DC1C18" w:rsidRDefault="00760D3A" w:rsidP="008A3C96">
      <w:pPr>
        <w:ind w:left="708"/>
        <w:jc w:val="both"/>
        <w:rPr>
          <w:rFonts w:ascii="Futura Lt BT" w:hAnsi="Futura Lt BT"/>
          <w:i/>
          <w:sz w:val="24"/>
          <w:szCs w:val="24"/>
          <w:lang w:val="fr-BE"/>
        </w:rPr>
      </w:pPr>
      <w:r w:rsidRPr="00570ADE">
        <w:rPr>
          <w:rFonts w:ascii="Futura Lt BT" w:hAnsi="Futura Lt BT" w:cs="Tahoma"/>
          <w:sz w:val="24"/>
          <w:szCs w:val="24"/>
          <w:lang w:val="fr-FR" w:eastAsia="fr-FR"/>
        </w:rPr>
        <w:t>« </w:t>
      </w:r>
      <w:r w:rsidRPr="00570ADE">
        <w:rPr>
          <w:rFonts w:ascii="Futura Lt BT" w:hAnsi="Futura Lt BT"/>
          <w:i/>
          <w:sz w:val="24"/>
          <w:szCs w:val="24"/>
          <w:lang w:val="fr-FR" w:eastAsia="fr-FR"/>
        </w:rPr>
        <w:t>En l'absence de nouveaux éléments qui augmentent de</w:t>
      </w:r>
      <w:r w:rsidRPr="00DC1C18">
        <w:rPr>
          <w:rFonts w:ascii="Futura Lt BT" w:hAnsi="Futura Lt BT"/>
          <w:i/>
          <w:sz w:val="24"/>
          <w:szCs w:val="24"/>
          <w:lang w:val="fr-FR" w:eastAsia="fr-FR"/>
        </w:rPr>
        <w:t xml:space="preserve"> manière significative la probabilité que vous puissiez prétendre à la reconnaissance comme réfugié au sens de l'article 48/3 ou à la protection subsidiaire au sens de l'article 48/4, conformément à l'article 57/6/2, alinéa premier de la loi du 15 décembre 1980, le Commissaire général doit estimer d'une manière motivée qu'une décision de retour n'entraînera pas un refoulement direct ou indirect.</w:t>
      </w:r>
    </w:p>
    <w:p w:rsidR="00760D3A" w:rsidRPr="00DC1C18" w:rsidRDefault="00760D3A" w:rsidP="008A3C96">
      <w:pPr>
        <w:ind w:left="708"/>
        <w:jc w:val="both"/>
        <w:rPr>
          <w:rFonts w:ascii="Futura Lt BT" w:hAnsi="Futura Lt BT"/>
          <w:i/>
          <w:sz w:val="24"/>
          <w:szCs w:val="24"/>
          <w:lang w:val="fr-BE"/>
        </w:rPr>
      </w:pPr>
      <w:r w:rsidRPr="00DC1C18">
        <w:rPr>
          <w:rFonts w:ascii="Futura Lt BT" w:hAnsi="Futura Lt BT"/>
          <w:i/>
          <w:sz w:val="24"/>
          <w:szCs w:val="24"/>
          <w:lang w:val="fr-FR" w:eastAsia="fr-FR"/>
        </w:rPr>
        <w:t>Le Commissariat général remarque à cet égard que, dans le cadre de sa compétence attribuée sur la base de la loi du 15 décembre 1980, il se prononce exclusivement sur la reconnaissance de la qualité de réfugié ou sur l'attribution du statut de protection subsidiaire. Lors de l'examen de la question de savoir si une mesure d'éloignement vers votre pays d'origine constitue une violation du principe de non-refoulement, la compétence du Commissariat général se limite dès lors à un examen des éléments en rapport avec les critères fixés dans les articles 48/3 et 48/4 de la loi du 15 décembre 1980. De l'ensemble des constatations qui précèdent, aucun nouvel élément n'apparaît, ni n'est déposé par vous, qui augmente de manière significative la probabilité que vous puissiez prétendre à la reconnaissance comme réfugié au sens de l'article 48/3 ou à la protection subsidiaire au sens de l'article 48/4.</w:t>
      </w:r>
    </w:p>
    <w:p w:rsidR="00760D3A" w:rsidRPr="00DC1C18" w:rsidRDefault="00760D3A" w:rsidP="008A3C96">
      <w:pPr>
        <w:ind w:left="708"/>
        <w:jc w:val="both"/>
        <w:rPr>
          <w:rFonts w:ascii="Futura Lt BT" w:hAnsi="Futura Lt BT"/>
          <w:i/>
          <w:sz w:val="24"/>
          <w:szCs w:val="24"/>
          <w:lang w:val="fr-BE"/>
        </w:rPr>
      </w:pPr>
      <w:r w:rsidRPr="00DC1C18">
        <w:rPr>
          <w:rFonts w:ascii="Futura Lt BT" w:hAnsi="Futura Lt BT"/>
          <w:i/>
          <w:sz w:val="24"/>
          <w:szCs w:val="24"/>
          <w:lang w:val="fr-FR" w:eastAsia="fr-FR"/>
        </w:rPr>
        <w:t>Compte tenu de tous les faits pertinents liés à votre pays d'origine, à toutes les déclarations que vous avez faites et aux pièces que vous avez produites, force est de conclure qu'il n'existe actuellement aucun élément qui indique qu'une décision de retour dans votre pays d'origine constitue une violation du principe de non-refoulement.</w:t>
      </w:r>
    </w:p>
    <w:p w:rsidR="00760D3A" w:rsidRPr="00DC1C18" w:rsidRDefault="00760D3A" w:rsidP="008A3C96">
      <w:pPr>
        <w:ind w:left="708"/>
        <w:jc w:val="both"/>
        <w:rPr>
          <w:rFonts w:ascii="Futura Lt BT" w:hAnsi="Futura Lt BT"/>
          <w:sz w:val="24"/>
          <w:szCs w:val="24"/>
          <w:lang w:val="fr-BE"/>
        </w:rPr>
      </w:pPr>
      <w:r w:rsidRPr="00DC1C18">
        <w:rPr>
          <w:rFonts w:ascii="Futura Lt BT" w:hAnsi="Futura Lt BT"/>
          <w:i/>
          <w:sz w:val="24"/>
          <w:szCs w:val="24"/>
          <w:lang w:val="fr-FR" w:eastAsia="fr-FR"/>
        </w:rPr>
        <w:t xml:space="preserve">En ce qui concerne les éléments éventuels qui sont sans rapport avec les critères fixés par les articles 48/3 et 48/4 de la loi du 15 décembre 1980, il convient d'observer que le Commissariat général n'est pas compétent pour vérifier si ces éléments sont </w:t>
      </w:r>
      <w:r w:rsidRPr="00DC1C18">
        <w:rPr>
          <w:rFonts w:ascii="Futura Lt BT" w:hAnsi="Futura Lt BT"/>
          <w:i/>
          <w:sz w:val="24"/>
          <w:szCs w:val="24"/>
          <w:lang w:val="fr-FR" w:eastAsia="fr-FR"/>
        </w:rPr>
        <w:lastRenderedPageBreak/>
        <w:t>susceptibles d'établir qu'il existe de sérieux motifs de croire que, dans le pays où vous allez être renvoyé, vous encourez un risque réel d'être exposé à des traitements ou sanctions inhumains ou dégradants. Cette compétence appartient à l'Office des étrangers qui a pour mission d'examiner la compatibilité d'une possible mesure d'éloignement avec le principe de non-refoulement. Par conséquent, le Commissariat général n'est pas en mesure d'estimer si une décision de retour n'entraînera pas un refoulement direct ou indirect</w:t>
      </w:r>
      <w:r>
        <w:rPr>
          <w:rFonts w:ascii="Futura Lt BT" w:hAnsi="Futura Lt BT"/>
          <w:i/>
          <w:sz w:val="24"/>
          <w:szCs w:val="24"/>
          <w:lang w:val="fr-FR" w:eastAsia="fr-FR"/>
        </w:rPr>
        <w:t> »</w:t>
      </w:r>
      <w:r w:rsidRPr="00DC1C18">
        <w:rPr>
          <w:rFonts w:ascii="Futura Lt BT" w:hAnsi="Futura Lt BT"/>
          <w:sz w:val="24"/>
          <w:szCs w:val="24"/>
          <w:lang w:val="fr-FR" w:eastAsia="fr-FR"/>
        </w:rPr>
        <w:t>.</w:t>
      </w:r>
    </w:p>
    <w:p w:rsidR="00760D3A" w:rsidRDefault="00760D3A" w:rsidP="005444B2">
      <w:pPr>
        <w:spacing w:after="0" w:line="240" w:lineRule="auto"/>
        <w:jc w:val="both"/>
        <w:rPr>
          <w:rFonts w:ascii="Futura Lt BT" w:hAnsi="Futura Lt BT" w:cs="Tahoma"/>
          <w:sz w:val="24"/>
          <w:szCs w:val="24"/>
          <w:lang w:val="fr-FR" w:eastAsia="fr-FR"/>
        </w:rPr>
      </w:pPr>
    </w:p>
    <w:p w:rsidR="00760D3A" w:rsidRPr="00C16221" w:rsidRDefault="00760D3A" w:rsidP="005444B2">
      <w:pPr>
        <w:spacing w:after="0" w:line="240" w:lineRule="auto"/>
        <w:jc w:val="both"/>
        <w:rPr>
          <w:rFonts w:ascii="Futura Lt BT" w:hAnsi="Futura Lt BT" w:cs="Tahoma"/>
          <w:sz w:val="24"/>
          <w:szCs w:val="24"/>
          <w:lang w:val="fr-FR" w:eastAsia="fr-FR"/>
        </w:rPr>
      </w:pPr>
      <w:r w:rsidRPr="00C16221">
        <w:rPr>
          <w:rFonts w:ascii="Futura Lt BT" w:hAnsi="Futura Lt BT" w:cs="Tahoma"/>
          <w:sz w:val="24"/>
          <w:szCs w:val="24"/>
          <w:lang w:val="fr-FR" w:eastAsia="fr-FR"/>
        </w:rPr>
        <w:t xml:space="preserve">L'interdiction du refoulement est la pierre angulaire du droit international des réfugiés. </w:t>
      </w:r>
      <w:r w:rsidRPr="00C16221">
        <w:rPr>
          <w:rFonts w:ascii="Futura Lt BT" w:hAnsi="Futura Lt BT" w:cs="Tahoma"/>
          <w:sz w:val="24"/>
          <w:szCs w:val="24"/>
          <w:lang w:val="fr-FR" w:eastAsia="fr-FR"/>
        </w:rPr>
        <w:br/>
      </w:r>
    </w:p>
    <w:p w:rsidR="00760D3A" w:rsidRPr="00DB6293" w:rsidRDefault="00760D3A" w:rsidP="00DB6293">
      <w:pPr>
        <w:jc w:val="both"/>
        <w:rPr>
          <w:rFonts w:ascii="Futura Lt BT" w:hAnsi="Futura Lt BT" w:cs="Arial"/>
          <w:sz w:val="24"/>
          <w:szCs w:val="24"/>
          <w:lang w:val="fr-BE" w:eastAsia="nl-BE"/>
        </w:rPr>
      </w:pPr>
      <w:r w:rsidRPr="00DB6293">
        <w:rPr>
          <w:rFonts w:ascii="Futura Lt BT" w:hAnsi="Futura Lt BT"/>
          <w:sz w:val="24"/>
          <w:szCs w:val="24"/>
          <w:lang w:val="fr-FR"/>
        </w:rPr>
        <w:t>Depuis le 31 mai 2014 (date d’entrée en vigueur de la loi du 10 avril 2014), l’</w:t>
      </w:r>
      <w:r w:rsidRPr="00DB6293">
        <w:rPr>
          <w:rFonts w:ascii="Futura Lt BT" w:hAnsi="Futura Lt BT" w:cs="Arial"/>
          <w:sz w:val="24"/>
          <w:szCs w:val="24"/>
          <w:lang w:val="fr-BE" w:eastAsia="nl-BE"/>
        </w:rPr>
        <w:t xml:space="preserve">article 57/6/2, al. 1 de </w:t>
      </w:r>
      <w:r w:rsidRPr="00DB6293">
        <w:rPr>
          <w:rFonts w:ascii="Futura Lt BT" w:hAnsi="Futura Lt BT"/>
          <w:sz w:val="24"/>
          <w:szCs w:val="24"/>
          <w:lang w:val="fr-FR"/>
        </w:rPr>
        <w:t xml:space="preserve">la loi du 15 décembre 1980 impose au CGRA d’examiner </w:t>
      </w:r>
      <w:r w:rsidRPr="00DB6293">
        <w:rPr>
          <w:rFonts w:ascii="Futura Lt BT" w:hAnsi="Futura Lt BT"/>
          <w:i/>
          <w:sz w:val="24"/>
          <w:szCs w:val="24"/>
          <w:lang w:val="fr-FR"/>
        </w:rPr>
        <w:t>d'une manière motivée qu'une décision de retour n'entraînera pas un refoulement direct ou indirect</w:t>
      </w:r>
      <w:r w:rsidRPr="00DB6293">
        <w:rPr>
          <w:rFonts w:ascii="Futura Lt BT" w:hAnsi="Futura Lt BT"/>
          <w:sz w:val="24"/>
          <w:szCs w:val="24"/>
          <w:lang w:val="fr-FR"/>
        </w:rPr>
        <w:t>, lors de la prise d’une décision de refus de prise en considération d’une demande d’asile multiple.</w:t>
      </w:r>
    </w:p>
    <w:p w:rsidR="00760D3A" w:rsidRDefault="00760D3A" w:rsidP="005444B2">
      <w:pPr>
        <w:jc w:val="both"/>
        <w:rPr>
          <w:rFonts w:ascii="Futura Lt BT" w:hAnsi="Futura Lt BT"/>
          <w:sz w:val="24"/>
          <w:szCs w:val="24"/>
          <w:lang w:val="fr-FR"/>
        </w:rPr>
      </w:pPr>
      <w:r w:rsidRPr="00450966">
        <w:rPr>
          <w:rFonts w:ascii="Futura Lt BT" w:hAnsi="Futura Lt BT"/>
          <w:sz w:val="24"/>
          <w:szCs w:val="24"/>
          <w:lang w:val="fr-FR"/>
        </w:rPr>
        <w:t xml:space="preserve">Dans la décision attaquée, </w:t>
      </w:r>
      <w:r>
        <w:rPr>
          <w:rFonts w:ascii="Futura Lt BT" w:hAnsi="Futura Lt BT"/>
          <w:sz w:val="24"/>
          <w:szCs w:val="24"/>
          <w:lang w:val="fr-FR"/>
        </w:rPr>
        <w:t>le CGRA refuse</w:t>
      </w:r>
      <w:r w:rsidRPr="00450966">
        <w:rPr>
          <w:rFonts w:ascii="Futura Lt BT" w:hAnsi="Futura Lt BT"/>
          <w:sz w:val="24"/>
          <w:szCs w:val="24"/>
          <w:lang w:val="fr-FR"/>
        </w:rPr>
        <w:t xml:space="preserve"> </w:t>
      </w:r>
      <w:r>
        <w:rPr>
          <w:rFonts w:ascii="Futura Lt BT" w:hAnsi="Futura Lt BT"/>
          <w:sz w:val="24"/>
          <w:szCs w:val="24"/>
          <w:lang w:val="fr-FR"/>
        </w:rPr>
        <w:t>de procéder à cet examen en dehors du champ des articles 48/3 et 48/4 dont elle interprète  les contours de manière erronée.</w:t>
      </w:r>
      <w:r w:rsidRPr="00450966">
        <w:rPr>
          <w:rFonts w:ascii="Futura Lt BT" w:hAnsi="Futura Lt BT"/>
          <w:sz w:val="24"/>
          <w:szCs w:val="24"/>
          <w:lang w:val="fr-FR"/>
        </w:rPr>
        <w:t xml:space="preserve"> </w:t>
      </w:r>
    </w:p>
    <w:p w:rsidR="00760D3A" w:rsidRDefault="00760D3A" w:rsidP="005444B2">
      <w:pPr>
        <w:jc w:val="both"/>
        <w:rPr>
          <w:rFonts w:ascii="Futura Lt BT" w:hAnsi="Futura Lt BT"/>
          <w:sz w:val="24"/>
          <w:szCs w:val="24"/>
          <w:lang w:val="fr-FR"/>
        </w:rPr>
      </w:pPr>
      <w:r>
        <w:rPr>
          <w:rFonts w:ascii="Futura Lt BT" w:hAnsi="Futura Lt BT"/>
          <w:sz w:val="24"/>
          <w:szCs w:val="24"/>
          <w:lang w:val="fr-FR"/>
        </w:rPr>
        <w:t>En raison de cette interprétation erronée du champ d’application de l’article 48/4 de la loi du 15 décembre 1980 par le CGRA (voir développements du premier moyen), a</w:t>
      </w:r>
      <w:r w:rsidRPr="00450966">
        <w:rPr>
          <w:rFonts w:ascii="Futura Lt BT" w:hAnsi="Futura Lt BT"/>
          <w:sz w:val="24"/>
          <w:szCs w:val="24"/>
          <w:lang w:val="fr-FR"/>
        </w:rPr>
        <w:t xml:space="preserve">ucun examen du risque </w:t>
      </w:r>
      <w:r>
        <w:rPr>
          <w:rFonts w:ascii="Futura Lt BT" w:hAnsi="Futura Lt BT"/>
          <w:sz w:val="24"/>
          <w:szCs w:val="24"/>
          <w:lang w:val="fr-FR"/>
        </w:rPr>
        <w:t xml:space="preserve">de refoulement </w:t>
      </w:r>
      <w:r w:rsidRPr="00450966">
        <w:rPr>
          <w:rFonts w:ascii="Futura Lt BT" w:hAnsi="Futura Lt BT"/>
          <w:sz w:val="24"/>
          <w:szCs w:val="24"/>
          <w:lang w:val="fr-FR"/>
        </w:rPr>
        <w:t xml:space="preserve">en cas de retour n’est effectué. </w:t>
      </w:r>
    </w:p>
    <w:p w:rsidR="00760D3A" w:rsidRDefault="00760D3A" w:rsidP="005444B2">
      <w:pPr>
        <w:jc w:val="both"/>
        <w:rPr>
          <w:rFonts w:ascii="Futura Lt BT" w:hAnsi="Futura Lt BT"/>
          <w:sz w:val="24"/>
          <w:szCs w:val="24"/>
          <w:lang w:val="fr-FR"/>
        </w:rPr>
      </w:pPr>
      <w:r>
        <w:rPr>
          <w:rFonts w:ascii="Futura Lt BT" w:hAnsi="Futura Lt BT"/>
          <w:sz w:val="24"/>
          <w:szCs w:val="24"/>
          <w:lang w:val="fr-FR"/>
        </w:rPr>
        <w:t xml:space="preserve">Au surplus, la décision du CGRA, de n’analyser le risque de refoulement que par rapport aux éléments dont il estime qu’ils sont en rapport avec les critères fixés dans les articles 48/3 et 48/4 de la loi du 15 décembre 1980, a pour conséquence un examen tout à fait partiel du risque de refoulement. </w:t>
      </w:r>
    </w:p>
    <w:p w:rsidR="00760D3A" w:rsidRPr="002553D6" w:rsidRDefault="00760D3A" w:rsidP="005444B2">
      <w:pPr>
        <w:jc w:val="both"/>
        <w:rPr>
          <w:rFonts w:ascii="Futura Lt BT" w:hAnsi="Futura Lt BT"/>
          <w:sz w:val="24"/>
          <w:szCs w:val="24"/>
          <w:lang w:val="fr-FR" w:eastAsia="fr-FR"/>
        </w:rPr>
      </w:pPr>
      <w:r>
        <w:rPr>
          <w:rFonts w:ascii="Futura Lt BT" w:hAnsi="Futura Lt BT"/>
          <w:i/>
          <w:sz w:val="24"/>
          <w:szCs w:val="24"/>
          <w:lang w:val="fr-FR" w:eastAsia="fr-FR"/>
        </w:rPr>
        <w:t>Pour « </w:t>
      </w:r>
      <w:r w:rsidRPr="00DC1C18">
        <w:rPr>
          <w:rFonts w:ascii="Futura Lt BT" w:hAnsi="Futura Lt BT"/>
          <w:i/>
          <w:sz w:val="24"/>
          <w:szCs w:val="24"/>
          <w:lang w:val="fr-FR" w:eastAsia="fr-FR"/>
        </w:rPr>
        <w:t>les éléments éventuels qui sont sans rapport avec les critères fixés par les articles 48/3 et 48/4 de la loi du 15 décembre 1980</w:t>
      </w:r>
      <w:r>
        <w:rPr>
          <w:rFonts w:ascii="Futura Lt BT" w:hAnsi="Futura Lt BT"/>
          <w:i/>
          <w:sz w:val="24"/>
          <w:szCs w:val="24"/>
          <w:lang w:val="fr-FR" w:eastAsia="fr-FR"/>
        </w:rPr>
        <w:t xml:space="preserve"> », </w:t>
      </w:r>
      <w:r w:rsidRPr="002553D6">
        <w:rPr>
          <w:rFonts w:ascii="Futura Lt BT" w:hAnsi="Futura Lt BT"/>
          <w:sz w:val="24"/>
          <w:szCs w:val="24"/>
          <w:lang w:val="fr-FR" w:eastAsia="fr-FR"/>
        </w:rPr>
        <w:t xml:space="preserve">le CGRA se considère incompétent pour vérifier si ces éléments sont susceptibles d'établir qu'il existe de sérieux motifs de croire que, dans le </w:t>
      </w:r>
      <w:r w:rsidRPr="002553D6">
        <w:rPr>
          <w:rFonts w:ascii="Futura Lt BT" w:hAnsi="Futura Lt BT"/>
          <w:sz w:val="24"/>
          <w:szCs w:val="24"/>
          <w:lang w:val="fr-FR" w:eastAsia="fr-FR"/>
        </w:rPr>
        <w:lastRenderedPageBreak/>
        <w:t xml:space="preserve">pays où le requérant serait renvoyé, </w:t>
      </w:r>
      <w:r>
        <w:rPr>
          <w:rFonts w:ascii="Futura Lt BT" w:hAnsi="Futura Lt BT"/>
          <w:sz w:val="24"/>
          <w:szCs w:val="24"/>
          <w:lang w:val="fr-FR" w:eastAsia="fr-FR"/>
        </w:rPr>
        <w:t>il encourrait</w:t>
      </w:r>
      <w:r w:rsidRPr="002553D6">
        <w:rPr>
          <w:rFonts w:ascii="Futura Lt BT" w:hAnsi="Futura Lt BT"/>
          <w:sz w:val="24"/>
          <w:szCs w:val="24"/>
          <w:lang w:val="fr-FR" w:eastAsia="fr-FR"/>
        </w:rPr>
        <w:t xml:space="preserve"> un risque réel d'être exposé à des traitements ou sanctions inhumains ou dégradants. </w:t>
      </w:r>
    </w:p>
    <w:p w:rsidR="00760D3A" w:rsidRPr="00450966" w:rsidRDefault="00760D3A" w:rsidP="005444B2">
      <w:pPr>
        <w:jc w:val="both"/>
        <w:rPr>
          <w:rFonts w:ascii="Futura Lt BT" w:hAnsi="Futura Lt BT"/>
          <w:sz w:val="24"/>
          <w:szCs w:val="24"/>
          <w:lang w:val="fr-FR"/>
        </w:rPr>
      </w:pPr>
      <w:r>
        <w:rPr>
          <w:rFonts w:ascii="Futura Lt BT" w:hAnsi="Futura Lt BT"/>
          <w:sz w:val="24"/>
          <w:szCs w:val="24"/>
          <w:lang w:val="fr-FR"/>
        </w:rPr>
        <w:t xml:space="preserve">Le CGRA </w:t>
      </w:r>
      <w:r w:rsidRPr="00450966">
        <w:rPr>
          <w:rFonts w:ascii="Futura Lt BT" w:hAnsi="Futura Lt BT"/>
          <w:sz w:val="24"/>
          <w:szCs w:val="24"/>
          <w:lang w:val="fr-FR"/>
        </w:rPr>
        <w:t>prétend que</w:t>
      </w:r>
      <w:r>
        <w:rPr>
          <w:rFonts w:ascii="Futura Lt BT" w:hAnsi="Futura Lt BT"/>
          <w:sz w:val="24"/>
          <w:szCs w:val="24"/>
          <w:lang w:val="fr-FR"/>
        </w:rPr>
        <w:t xml:space="preserve"> pour ces éléments,</w:t>
      </w:r>
      <w:r w:rsidRPr="00450966">
        <w:rPr>
          <w:rFonts w:ascii="Futura Lt BT" w:hAnsi="Futura Lt BT"/>
          <w:sz w:val="24"/>
          <w:szCs w:val="24"/>
          <w:lang w:val="fr-FR"/>
        </w:rPr>
        <w:t xml:space="preserve"> la « </w:t>
      </w:r>
      <w:r w:rsidRPr="00450966">
        <w:rPr>
          <w:rFonts w:ascii="Futura Lt BT" w:hAnsi="Futura Lt BT"/>
          <w:i/>
          <w:sz w:val="24"/>
          <w:szCs w:val="24"/>
          <w:lang w:val="fr-FR"/>
        </w:rPr>
        <w:t>compatibilité d’une mesure d’éloignement avec le principe de non refoulement</w:t>
      </w:r>
      <w:r w:rsidRPr="00450966">
        <w:rPr>
          <w:rFonts w:ascii="Futura Lt BT" w:hAnsi="Futura Lt BT"/>
          <w:sz w:val="24"/>
          <w:szCs w:val="24"/>
          <w:lang w:val="fr-FR"/>
        </w:rPr>
        <w:t> » est de la compétence de l’Office des Etrangers.</w:t>
      </w:r>
    </w:p>
    <w:p w:rsidR="00760D3A" w:rsidRPr="00450966" w:rsidRDefault="00760D3A" w:rsidP="005444B2">
      <w:pPr>
        <w:jc w:val="both"/>
        <w:rPr>
          <w:rFonts w:ascii="Futura Lt BT" w:hAnsi="Futura Lt BT"/>
          <w:sz w:val="24"/>
          <w:szCs w:val="24"/>
          <w:lang w:val="fr-FR"/>
        </w:rPr>
      </w:pPr>
      <w:r w:rsidRPr="00450966">
        <w:rPr>
          <w:rFonts w:ascii="Futura Lt BT" w:hAnsi="Futura Lt BT"/>
          <w:sz w:val="24"/>
          <w:szCs w:val="24"/>
          <w:lang w:val="fr-FR"/>
        </w:rPr>
        <w:t>Or</w:t>
      </w:r>
      <w:r>
        <w:rPr>
          <w:rFonts w:ascii="Futura Lt BT" w:hAnsi="Futura Lt BT"/>
          <w:sz w:val="24"/>
          <w:szCs w:val="24"/>
          <w:lang w:val="fr-FR"/>
        </w:rPr>
        <w:t>,</w:t>
      </w:r>
      <w:r w:rsidRPr="00450966">
        <w:rPr>
          <w:rFonts w:ascii="Futura Lt BT" w:hAnsi="Futura Lt BT"/>
          <w:sz w:val="24"/>
          <w:szCs w:val="24"/>
          <w:lang w:val="fr-FR"/>
        </w:rPr>
        <w:t xml:space="preserve"> il est constant que l’Office des Etrangers refuse également d’effectuer cet examen. Les ordres de quitter le territoire ne sont jamais motivés autrement que par l’illégalité du séjour en Belgique. Aucun examen du risque de refoulement n’est effectué par l’Office des Etrangers.</w:t>
      </w:r>
    </w:p>
    <w:p w:rsidR="00760D3A" w:rsidRPr="00450966" w:rsidRDefault="00760D3A" w:rsidP="005444B2">
      <w:pPr>
        <w:jc w:val="both"/>
        <w:rPr>
          <w:rFonts w:ascii="Futura Lt BT" w:hAnsi="Futura Lt BT"/>
          <w:sz w:val="24"/>
          <w:szCs w:val="24"/>
          <w:lang w:val="fr-FR"/>
        </w:rPr>
      </w:pPr>
      <w:r w:rsidRPr="00450966">
        <w:rPr>
          <w:rFonts w:ascii="Futura Lt BT" w:hAnsi="Futura Lt BT"/>
          <w:sz w:val="24"/>
          <w:szCs w:val="24"/>
          <w:lang w:val="fr-FR"/>
        </w:rPr>
        <w:t>Les deux instances s’estiment incompétentes et se rejettent cette responsabilité pourtant essentielle.</w:t>
      </w:r>
    </w:p>
    <w:p w:rsidR="00760D3A" w:rsidRDefault="00760D3A" w:rsidP="005444B2">
      <w:pPr>
        <w:jc w:val="both"/>
        <w:rPr>
          <w:rFonts w:ascii="Futura Lt BT" w:hAnsi="Futura Lt BT"/>
          <w:sz w:val="24"/>
          <w:szCs w:val="24"/>
          <w:lang w:val="fr-FR"/>
        </w:rPr>
      </w:pPr>
      <w:r w:rsidRPr="00450966">
        <w:rPr>
          <w:rFonts w:ascii="Futura Lt BT" w:hAnsi="Futura Lt BT"/>
          <w:sz w:val="24"/>
          <w:szCs w:val="24"/>
          <w:lang w:val="fr-FR"/>
        </w:rPr>
        <w:t xml:space="preserve">Ce faisant, </w:t>
      </w:r>
      <w:r>
        <w:rPr>
          <w:rFonts w:ascii="Futura Lt BT" w:hAnsi="Futura Lt BT"/>
          <w:sz w:val="24"/>
          <w:szCs w:val="24"/>
          <w:lang w:val="fr-FR"/>
        </w:rPr>
        <w:t>aucune instance</w:t>
      </w:r>
      <w:r w:rsidRPr="00450966">
        <w:rPr>
          <w:rFonts w:ascii="Futura Lt BT" w:hAnsi="Futura Lt BT"/>
          <w:sz w:val="24"/>
          <w:szCs w:val="24"/>
          <w:lang w:val="fr-FR"/>
        </w:rPr>
        <w:t xml:space="preserve"> n’effectue cet examen.</w:t>
      </w:r>
    </w:p>
    <w:p w:rsidR="00760D3A" w:rsidRPr="00450966" w:rsidRDefault="00760D3A" w:rsidP="005444B2">
      <w:pPr>
        <w:jc w:val="both"/>
        <w:rPr>
          <w:rFonts w:ascii="Futura Lt BT" w:hAnsi="Futura Lt BT"/>
          <w:sz w:val="24"/>
          <w:szCs w:val="24"/>
          <w:lang w:val="fr-FR"/>
        </w:rPr>
      </w:pPr>
      <w:r w:rsidRPr="00450966">
        <w:rPr>
          <w:rFonts w:ascii="Futura Lt BT" w:hAnsi="Futura Lt BT"/>
          <w:sz w:val="24"/>
          <w:szCs w:val="24"/>
          <w:lang w:val="fr-FR"/>
        </w:rPr>
        <w:t>Pourtant la nécessité de procéder à cet examen ressort tant des rapports internationaux que de la jurisprudence de la Cour européenne des droits de l’Homme.</w:t>
      </w:r>
    </w:p>
    <w:p w:rsidR="00760D3A" w:rsidRPr="00450966" w:rsidRDefault="00760D3A" w:rsidP="005444B2">
      <w:pPr>
        <w:jc w:val="both"/>
        <w:rPr>
          <w:rFonts w:ascii="Futura Lt BT" w:hAnsi="Futura Lt BT"/>
          <w:sz w:val="24"/>
          <w:szCs w:val="24"/>
          <w:lang w:val="fr-FR"/>
        </w:rPr>
      </w:pPr>
      <w:r>
        <w:rPr>
          <w:rFonts w:ascii="Futura Lt BT" w:hAnsi="Futura Lt BT"/>
          <w:sz w:val="24"/>
          <w:szCs w:val="24"/>
          <w:lang w:val="fr-FR"/>
        </w:rPr>
        <w:t>En conclusion, l</w:t>
      </w:r>
      <w:r w:rsidRPr="00450966">
        <w:rPr>
          <w:rFonts w:ascii="Futura Lt BT" w:hAnsi="Futura Lt BT"/>
          <w:sz w:val="24"/>
          <w:szCs w:val="24"/>
          <w:lang w:val="fr-FR"/>
        </w:rPr>
        <w:t>a décision attaquée viole manifestement l’obligation légale d’un examen du principe de non-refoulement.</w:t>
      </w:r>
    </w:p>
    <w:p w:rsidR="00760D3A" w:rsidRDefault="00760D3A" w:rsidP="00222C41">
      <w:pPr>
        <w:keepNext/>
        <w:spacing w:after="0" w:line="240" w:lineRule="auto"/>
        <w:jc w:val="both"/>
        <w:outlineLvl w:val="3"/>
        <w:rPr>
          <w:rFonts w:ascii="Futura Lt BT" w:hAnsi="Futura Lt BT"/>
          <w:b/>
          <w:sz w:val="24"/>
          <w:szCs w:val="24"/>
          <w:u w:val="single"/>
          <w:lang w:val="fr-FR" w:eastAsia="fr-FR"/>
        </w:rPr>
      </w:pPr>
    </w:p>
    <w:p w:rsidR="00760D3A" w:rsidRPr="00450966" w:rsidRDefault="00760D3A" w:rsidP="00222C41">
      <w:pPr>
        <w:keepNext/>
        <w:spacing w:after="0" w:line="240" w:lineRule="auto"/>
        <w:jc w:val="both"/>
        <w:outlineLvl w:val="3"/>
        <w:rPr>
          <w:rFonts w:ascii="Futura Lt BT" w:hAnsi="Futura Lt BT"/>
          <w:b/>
          <w:sz w:val="24"/>
          <w:szCs w:val="24"/>
          <w:u w:val="single"/>
          <w:lang w:val="fr-FR" w:eastAsia="fr-FR"/>
        </w:rPr>
      </w:pPr>
    </w:p>
    <w:p w:rsidR="00760D3A" w:rsidRPr="00450966" w:rsidRDefault="00760D3A" w:rsidP="00222C41">
      <w:pPr>
        <w:keepNext/>
        <w:spacing w:after="0" w:line="240" w:lineRule="auto"/>
        <w:jc w:val="both"/>
        <w:outlineLvl w:val="3"/>
        <w:rPr>
          <w:rFonts w:ascii="Futura Lt BT" w:hAnsi="Futura Lt BT"/>
          <w:b/>
          <w:sz w:val="24"/>
          <w:szCs w:val="24"/>
          <w:u w:val="single"/>
          <w:lang w:val="fr-FR" w:eastAsia="fr-FR"/>
        </w:rPr>
      </w:pPr>
      <w:r w:rsidRPr="00450966">
        <w:rPr>
          <w:rFonts w:ascii="Futura Lt BT" w:hAnsi="Futura Lt BT"/>
          <w:b/>
          <w:sz w:val="24"/>
          <w:szCs w:val="24"/>
          <w:u w:val="single"/>
          <w:lang w:val="fr-FR" w:eastAsia="fr-FR"/>
        </w:rPr>
        <w:t>A CES CAUSES</w:t>
      </w:r>
      <w:r>
        <w:rPr>
          <w:rFonts w:ascii="Futura Lt BT" w:hAnsi="Futura Lt BT"/>
          <w:b/>
          <w:sz w:val="24"/>
          <w:szCs w:val="24"/>
          <w:u w:val="single"/>
          <w:lang w:val="fr-FR" w:eastAsia="fr-FR"/>
        </w:rPr>
        <w:t>,</w:t>
      </w:r>
      <w:r w:rsidRPr="00450966">
        <w:rPr>
          <w:rFonts w:ascii="Futura Lt BT" w:hAnsi="Futura Lt BT"/>
          <w:b/>
          <w:sz w:val="24"/>
          <w:szCs w:val="24"/>
          <w:u w:val="single"/>
          <w:lang w:val="fr-FR" w:eastAsia="fr-FR"/>
        </w:rPr>
        <w:t xml:space="preserve"> </w:t>
      </w:r>
    </w:p>
    <w:p w:rsidR="00760D3A" w:rsidRPr="00450966" w:rsidRDefault="00760D3A" w:rsidP="00222C41">
      <w:pPr>
        <w:spacing w:after="0" w:line="240" w:lineRule="auto"/>
        <w:jc w:val="both"/>
        <w:rPr>
          <w:rFonts w:ascii="Futura Lt BT" w:hAnsi="Futura Lt BT"/>
          <w:spacing w:val="-3"/>
          <w:sz w:val="24"/>
          <w:szCs w:val="24"/>
          <w:lang w:val="fr-FR" w:eastAsia="fr-FR"/>
        </w:rPr>
      </w:pPr>
    </w:p>
    <w:p w:rsidR="00760D3A" w:rsidRPr="00B3728E" w:rsidRDefault="00760D3A" w:rsidP="00B3728E">
      <w:pPr>
        <w:spacing w:after="0" w:line="240" w:lineRule="auto"/>
        <w:jc w:val="both"/>
        <w:rPr>
          <w:rFonts w:ascii="Futura Lt BT" w:hAnsi="Futura Lt BT"/>
          <w:spacing w:val="-3"/>
          <w:sz w:val="24"/>
          <w:szCs w:val="24"/>
          <w:lang w:val="fr-FR" w:eastAsia="fr-FR"/>
        </w:rPr>
      </w:pPr>
      <w:r w:rsidRPr="00B3728E">
        <w:rPr>
          <w:rFonts w:ascii="Futura Lt BT" w:hAnsi="Futura Lt BT"/>
          <w:spacing w:val="-3"/>
          <w:sz w:val="24"/>
          <w:szCs w:val="24"/>
          <w:lang w:val="fr-FR" w:eastAsia="fr-FR"/>
        </w:rPr>
        <w:t>et toutes autres à faire valoir après examen du dossier adminis</w:t>
      </w:r>
      <w:r w:rsidRPr="00B3728E">
        <w:rPr>
          <w:rFonts w:ascii="Futura Lt BT" w:hAnsi="Futura Lt BT"/>
          <w:spacing w:val="-3"/>
          <w:sz w:val="24"/>
          <w:szCs w:val="24"/>
          <w:lang w:val="fr-FR" w:eastAsia="fr-FR"/>
        </w:rPr>
        <w:softHyphen/>
        <w:t>tratif,</w:t>
      </w:r>
    </w:p>
    <w:p w:rsidR="00760D3A" w:rsidRPr="00B3728E" w:rsidRDefault="00760D3A" w:rsidP="00B3728E">
      <w:pPr>
        <w:spacing w:after="0" w:line="240" w:lineRule="auto"/>
        <w:jc w:val="both"/>
        <w:rPr>
          <w:rFonts w:ascii="Futura Lt BT" w:hAnsi="Futura Lt BT"/>
          <w:spacing w:val="-3"/>
          <w:sz w:val="24"/>
          <w:szCs w:val="24"/>
          <w:lang w:val="fr-FR" w:eastAsia="fr-FR"/>
        </w:rPr>
      </w:pPr>
    </w:p>
    <w:p w:rsidR="00760D3A" w:rsidRPr="00B3728E" w:rsidRDefault="00760D3A" w:rsidP="00B3728E">
      <w:pPr>
        <w:spacing w:after="0" w:line="240" w:lineRule="auto"/>
        <w:jc w:val="both"/>
        <w:rPr>
          <w:rFonts w:ascii="Futura Lt BT" w:hAnsi="Futura Lt BT"/>
          <w:spacing w:val="-3"/>
          <w:sz w:val="24"/>
          <w:szCs w:val="24"/>
          <w:lang w:val="fr-FR" w:eastAsia="fr-FR"/>
        </w:rPr>
      </w:pPr>
      <w:r w:rsidRPr="00B3728E">
        <w:rPr>
          <w:rFonts w:ascii="Futura Lt BT" w:hAnsi="Futura Lt BT"/>
          <w:spacing w:val="-3"/>
          <w:sz w:val="24"/>
          <w:szCs w:val="24"/>
          <w:lang w:val="fr-FR" w:eastAsia="fr-FR"/>
        </w:rPr>
        <w:t xml:space="preserve">La partie requérante Vous prie, Messieurs, Mesdames, de recevoir le présent recours et y faisant droit, </w:t>
      </w:r>
    </w:p>
    <w:p w:rsidR="00760D3A" w:rsidRPr="00B3728E" w:rsidRDefault="00760D3A" w:rsidP="00B3728E">
      <w:pPr>
        <w:spacing w:after="0" w:line="240" w:lineRule="auto"/>
        <w:jc w:val="both"/>
        <w:rPr>
          <w:rFonts w:ascii="Futura Lt BT" w:hAnsi="Futura Lt BT"/>
          <w:spacing w:val="-3"/>
          <w:sz w:val="24"/>
          <w:szCs w:val="24"/>
          <w:lang w:val="fr-FR" w:eastAsia="fr-FR"/>
        </w:rPr>
      </w:pPr>
    </w:p>
    <w:p w:rsidR="00760D3A" w:rsidRDefault="00760D3A" w:rsidP="00B3728E">
      <w:pPr>
        <w:spacing w:after="0" w:line="240" w:lineRule="auto"/>
        <w:jc w:val="both"/>
        <w:rPr>
          <w:rFonts w:ascii="Futura Lt BT" w:hAnsi="Futura Lt BT"/>
          <w:spacing w:val="-3"/>
          <w:sz w:val="24"/>
          <w:szCs w:val="24"/>
          <w:lang w:val="fr-FR" w:eastAsia="fr-FR"/>
        </w:rPr>
      </w:pPr>
      <w:r w:rsidRPr="00B3728E">
        <w:rPr>
          <w:rFonts w:ascii="Futura Lt BT" w:hAnsi="Futura Lt BT"/>
          <w:spacing w:val="-3"/>
          <w:sz w:val="24"/>
          <w:szCs w:val="24"/>
          <w:lang w:val="fr-FR" w:eastAsia="fr-FR"/>
        </w:rPr>
        <w:t>De lui accorder le bénéfice de l’assistance judiciaire,</w:t>
      </w:r>
    </w:p>
    <w:p w:rsidR="00760D3A" w:rsidRDefault="00760D3A" w:rsidP="00B3728E">
      <w:pPr>
        <w:spacing w:after="0" w:line="240" w:lineRule="auto"/>
        <w:jc w:val="both"/>
        <w:rPr>
          <w:rFonts w:ascii="Futura Lt BT" w:hAnsi="Futura Lt BT"/>
          <w:spacing w:val="-3"/>
          <w:sz w:val="24"/>
          <w:szCs w:val="24"/>
          <w:lang w:val="fr-FR" w:eastAsia="fr-FR"/>
        </w:rPr>
      </w:pPr>
    </w:p>
    <w:p w:rsidR="00760D3A" w:rsidRPr="00B3728E" w:rsidRDefault="00760D3A" w:rsidP="00B3728E">
      <w:pPr>
        <w:spacing w:after="0" w:line="240" w:lineRule="auto"/>
        <w:jc w:val="both"/>
        <w:rPr>
          <w:rFonts w:ascii="Futura Lt BT" w:hAnsi="Futura Lt BT"/>
          <w:spacing w:val="-3"/>
          <w:sz w:val="24"/>
          <w:szCs w:val="24"/>
          <w:lang w:val="fr-FR" w:eastAsia="fr-FR"/>
        </w:rPr>
      </w:pPr>
      <w:r>
        <w:rPr>
          <w:rFonts w:ascii="Futura Lt BT" w:hAnsi="Futura Lt BT"/>
          <w:spacing w:val="-3"/>
          <w:sz w:val="24"/>
          <w:szCs w:val="24"/>
          <w:lang w:val="fr-FR" w:eastAsia="fr-FR"/>
        </w:rPr>
        <w:t>et</w:t>
      </w:r>
    </w:p>
    <w:p w:rsidR="00760D3A" w:rsidRPr="00B3728E" w:rsidRDefault="00760D3A" w:rsidP="00B3728E">
      <w:pPr>
        <w:spacing w:after="0" w:line="240" w:lineRule="auto"/>
        <w:jc w:val="both"/>
        <w:rPr>
          <w:rFonts w:ascii="Futura Lt BT" w:hAnsi="Futura Lt BT"/>
          <w:spacing w:val="-3"/>
          <w:sz w:val="24"/>
          <w:szCs w:val="24"/>
          <w:lang w:val="fr-FR" w:eastAsia="fr-FR"/>
        </w:rPr>
      </w:pPr>
    </w:p>
    <w:p w:rsidR="00760D3A" w:rsidRPr="00B3728E" w:rsidRDefault="00760D3A" w:rsidP="00B3728E">
      <w:pPr>
        <w:spacing w:after="0" w:line="240" w:lineRule="auto"/>
        <w:jc w:val="both"/>
        <w:rPr>
          <w:rFonts w:ascii="Futura Lt BT" w:hAnsi="Futura Lt BT"/>
          <w:sz w:val="24"/>
          <w:szCs w:val="24"/>
          <w:u w:val="single"/>
          <w:lang w:val="fr-FR" w:eastAsia="fr-FR"/>
        </w:rPr>
      </w:pPr>
      <w:r w:rsidRPr="00B3728E">
        <w:rPr>
          <w:rFonts w:ascii="Futura Lt BT" w:hAnsi="Futura Lt BT"/>
          <w:sz w:val="24"/>
          <w:szCs w:val="24"/>
          <w:u w:val="single"/>
          <w:lang w:val="fr-FR" w:eastAsia="fr-FR"/>
        </w:rPr>
        <w:t>A titre principal :</w:t>
      </w:r>
    </w:p>
    <w:p w:rsidR="00760D3A" w:rsidRPr="00B3728E" w:rsidRDefault="00760D3A" w:rsidP="00B3728E">
      <w:pPr>
        <w:spacing w:after="0" w:line="240" w:lineRule="auto"/>
        <w:jc w:val="both"/>
        <w:rPr>
          <w:rFonts w:ascii="Futura Lt BT" w:hAnsi="Futura Lt BT"/>
          <w:sz w:val="24"/>
          <w:szCs w:val="24"/>
          <w:u w:val="single"/>
          <w:lang w:val="fr-FR" w:eastAsia="fr-FR"/>
        </w:rPr>
      </w:pPr>
    </w:p>
    <w:p w:rsidR="00760D3A" w:rsidRPr="0032787E" w:rsidRDefault="00760D3A" w:rsidP="0032787E">
      <w:pPr>
        <w:pStyle w:val="Paragraphedeliste"/>
        <w:numPr>
          <w:ilvl w:val="0"/>
          <w:numId w:val="14"/>
        </w:numPr>
        <w:spacing w:after="0" w:line="240" w:lineRule="auto"/>
        <w:jc w:val="both"/>
        <w:rPr>
          <w:rFonts w:ascii="Futura Lt BT" w:hAnsi="Futura Lt BT"/>
          <w:sz w:val="24"/>
          <w:szCs w:val="24"/>
          <w:lang w:val="fr-FR" w:eastAsia="fr-FR"/>
        </w:rPr>
      </w:pPr>
      <w:r w:rsidRPr="0032787E">
        <w:rPr>
          <w:rFonts w:ascii="Futura Lt BT" w:hAnsi="Futura Lt BT"/>
          <w:spacing w:val="-3"/>
          <w:sz w:val="24"/>
          <w:szCs w:val="24"/>
          <w:lang w:val="fr-FR" w:eastAsia="fr-FR"/>
        </w:rPr>
        <w:t>Octroyer</w:t>
      </w:r>
      <w:r w:rsidRPr="0032787E">
        <w:rPr>
          <w:rFonts w:ascii="Futura Lt BT" w:hAnsi="Futura Lt BT"/>
          <w:sz w:val="24"/>
          <w:szCs w:val="24"/>
          <w:lang w:val="fr-FR" w:eastAsia="fr-FR"/>
        </w:rPr>
        <w:t xml:space="preserve"> au requérant le statut de protection subsidiaire ;</w:t>
      </w:r>
    </w:p>
    <w:p w:rsidR="00760D3A" w:rsidRPr="00B3728E" w:rsidRDefault="00760D3A" w:rsidP="00B3728E">
      <w:pPr>
        <w:spacing w:after="0" w:line="240" w:lineRule="auto"/>
        <w:jc w:val="both"/>
        <w:rPr>
          <w:rFonts w:ascii="Futura Lt BT" w:hAnsi="Futura Lt BT"/>
          <w:sz w:val="24"/>
          <w:szCs w:val="24"/>
          <w:u w:val="single"/>
          <w:lang w:val="fr-FR" w:eastAsia="fr-FR"/>
        </w:rPr>
      </w:pPr>
    </w:p>
    <w:p w:rsidR="00760D3A" w:rsidRPr="00B3728E" w:rsidRDefault="00760D3A" w:rsidP="00B3728E">
      <w:pPr>
        <w:spacing w:after="0" w:line="240" w:lineRule="auto"/>
        <w:jc w:val="both"/>
        <w:rPr>
          <w:rFonts w:ascii="Futura Lt BT" w:hAnsi="Futura Lt BT"/>
          <w:sz w:val="24"/>
          <w:szCs w:val="24"/>
          <w:u w:val="single"/>
          <w:lang w:val="fr-FR" w:eastAsia="fr-FR"/>
        </w:rPr>
      </w:pPr>
      <w:r w:rsidRPr="00B3728E">
        <w:rPr>
          <w:rFonts w:ascii="Futura Lt BT" w:hAnsi="Futura Lt BT"/>
          <w:sz w:val="24"/>
          <w:szCs w:val="24"/>
          <w:u w:val="single"/>
          <w:lang w:val="fr-FR" w:eastAsia="fr-FR"/>
        </w:rPr>
        <w:t>A titre subsidiaire :</w:t>
      </w:r>
    </w:p>
    <w:p w:rsidR="00760D3A" w:rsidRPr="00B3728E" w:rsidRDefault="00760D3A" w:rsidP="00B3728E">
      <w:pPr>
        <w:spacing w:after="0" w:line="240" w:lineRule="auto"/>
        <w:jc w:val="both"/>
        <w:rPr>
          <w:rFonts w:ascii="Futura Lt BT" w:hAnsi="Futura Lt BT"/>
          <w:sz w:val="24"/>
          <w:szCs w:val="24"/>
          <w:u w:val="single"/>
          <w:lang w:val="fr-FR" w:eastAsia="fr-FR"/>
        </w:rPr>
      </w:pPr>
    </w:p>
    <w:p w:rsidR="00760D3A" w:rsidRPr="0032787E" w:rsidRDefault="00760D3A" w:rsidP="0032787E">
      <w:pPr>
        <w:pStyle w:val="Paragraphedeliste"/>
        <w:numPr>
          <w:ilvl w:val="0"/>
          <w:numId w:val="14"/>
        </w:numPr>
        <w:spacing w:after="0" w:line="240" w:lineRule="auto"/>
        <w:jc w:val="both"/>
        <w:rPr>
          <w:rFonts w:ascii="Futura Lt BT" w:hAnsi="Futura Lt BT"/>
          <w:sz w:val="24"/>
          <w:szCs w:val="24"/>
          <w:lang w:val="fr-FR" w:eastAsia="fr-FR"/>
        </w:rPr>
      </w:pPr>
      <w:r>
        <w:rPr>
          <w:rFonts w:ascii="Futura Lt BT" w:hAnsi="Futura Lt BT"/>
          <w:sz w:val="24"/>
          <w:szCs w:val="24"/>
          <w:lang w:val="fr-FR" w:eastAsia="fr-FR"/>
        </w:rPr>
        <w:lastRenderedPageBreak/>
        <w:t xml:space="preserve">Réformer </w:t>
      </w:r>
      <w:r w:rsidRPr="0032787E">
        <w:rPr>
          <w:rFonts w:ascii="Futura Lt BT" w:hAnsi="Futura Lt BT"/>
          <w:sz w:val="24"/>
          <w:szCs w:val="24"/>
          <w:lang w:val="fr-FR" w:eastAsia="fr-FR"/>
        </w:rPr>
        <w:t xml:space="preserve">la décision </w:t>
      </w:r>
      <w:r w:rsidRPr="0032787E">
        <w:rPr>
          <w:rFonts w:ascii="Futura Lt BT" w:hAnsi="Futura Lt BT"/>
          <w:spacing w:val="-3"/>
          <w:sz w:val="24"/>
          <w:szCs w:val="24"/>
          <w:lang w:val="fr-FR" w:eastAsia="fr-FR"/>
        </w:rPr>
        <w:t>de refus de prise en considération de sa demande d’asile multiple</w:t>
      </w:r>
      <w:r>
        <w:rPr>
          <w:rFonts w:ascii="Futura Lt BT" w:hAnsi="Futura Lt BT"/>
          <w:sz w:val="24"/>
          <w:szCs w:val="24"/>
          <w:lang w:val="fr-FR" w:eastAsia="fr-FR"/>
        </w:rPr>
        <w:t xml:space="preserve"> et dire pour droit que le CGRA doit prendre en considération cette demande </w:t>
      </w:r>
      <w:r w:rsidRPr="0032787E">
        <w:rPr>
          <w:rFonts w:ascii="Futura Lt BT" w:hAnsi="Futura Lt BT"/>
          <w:sz w:val="24"/>
          <w:szCs w:val="24"/>
          <w:lang w:val="fr-FR" w:eastAsia="fr-FR"/>
        </w:rPr>
        <w:t>;</w:t>
      </w:r>
    </w:p>
    <w:p w:rsidR="00760D3A" w:rsidRPr="00B3728E" w:rsidRDefault="00760D3A" w:rsidP="00B3728E">
      <w:pPr>
        <w:spacing w:after="0" w:line="240" w:lineRule="auto"/>
        <w:jc w:val="both"/>
        <w:rPr>
          <w:rFonts w:ascii="Futura Lt BT" w:hAnsi="Futura Lt BT"/>
          <w:sz w:val="24"/>
          <w:szCs w:val="24"/>
          <w:u w:val="single"/>
          <w:lang w:val="fr-FR" w:eastAsia="fr-FR"/>
        </w:rPr>
      </w:pPr>
    </w:p>
    <w:p w:rsidR="00760D3A" w:rsidRPr="00B3728E" w:rsidRDefault="00760D3A" w:rsidP="00B3728E">
      <w:pPr>
        <w:spacing w:after="0" w:line="240" w:lineRule="auto"/>
        <w:jc w:val="both"/>
        <w:rPr>
          <w:rFonts w:ascii="Futura Lt BT" w:hAnsi="Futura Lt BT"/>
          <w:sz w:val="24"/>
          <w:szCs w:val="24"/>
          <w:u w:val="single"/>
          <w:lang w:val="fr-FR" w:eastAsia="fr-FR"/>
        </w:rPr>
      </w:pPr>
      <w:r w:rsidRPr="00B3728E">
        <w:rPr>
          <w:rFonts w:ascii="Futura Lt BT" w:hAnsi="Futura Lt BT"/>
          <w:sz w:val="24"/>
          <w:szCs w:val="24"/>
          <w:u w:val="single"/>
          <w:lang w:val="fr-FR" w:eastAsia="fr-FR"/>
        </w:rPr>
        <w:t>A titre infiniment subsidiaire :</w:t>
      </w:r>
    </w:p>
    <w:p w:rsidR="00760D3A" w:rsidRPr="00C66F81" w:rsidRDefault="00760D3A" w:rsidP="00B3728E">
      <w:pPr>
        <w:spacing w:after="0" w:line="240" w:lineRule="auto"/>
        <w:jc w:val="both"/>
        <w:rPr>
          <w:rFonts w:ascii="Futura Lt BT" w:hAnsi="Futura Lt BT"/>
          <w:sz w:val="24"/>
          <w:szCs w:val="24"/>
          <w:u w:val="single"/>
          <w:lang w:val="fr-FR" w:eastAsia="fr-FR"/>
        </w:rPr>
      </w:pPr>
    </w:p>
    <w:p w:rsidR="00760D3A" w:rsidRPr="0032787E" w:rsidRDefault="00760D3A" w:rsidP="0032787E">
      <w:pPr>
        <w:pStyle w:val="Paragraphedeliste"/>
        <w:numPr>
          <w:ilvl w:val="0"/>
          <w:numId w:val="12"/>
        </w:numPr>
        <w:spacing w:after="0" w:line="240" w:lineRule="auto"/>
        <w:jc w:val="both"/>
        <w:rPr>
          <w:rFonts w:ascii="Futura Lt BT" w:hAnsi="Futura Lt BT"/>
          <w:spacing w:val="-3"/>
          <w:sz w:val="24"/>
          <w:szCs w:val="24"/>
          <w:lang w:val="fr-FR" w:eastAsia="fr-FR"/>
        </w:rPr>
      </w:pPr>
      <w:r w:rsidRPr="0032787E">
        <w:rPr>
          <w:rFonts w:ascii="Futura Lt BT" w:hAnsi="Futura Lt BT"/>
          <w:sz w:val="24"/>
          <w:szCs w:val="24"/>
          <w:lang w:val="fr-FR" w:eastAsia="fr-FR"/>
        </w:rPr>
        <w:t xml:space="preserve">Annuler la décision </w:t>
      </w:r>
      <w:r w:rsidRPr="0032787E">
        <w:rPr>
          <w:rFonts w:ascii="Futura Lt BT" w:hAnsi="Futura Lt BT"/>
          <w:spacing w:val="-3"/>
          <w:sz w:val="24"/>
          <w:szCs w:val="24"/>
          <w:lang w:val="fr-FR" w:eastAsia="fr-FR"/>
        </w:rPr>
        <w:t>de refus de prise en considération de sa demande d’asile multiple</w:t>
      </w:r>
      <w:r w:rsidRPr="0032787E">
        <w:rPr>
          <w:rFonts w:ascii="Futura Lt BT" w:hAnsi="Futura Lt BT"/>
          <w:bCs/>
          <w:sz w:val="24"/>
          <w:szCs w:val="24"/>
          <w:lang w:val="fr-BE"/>
        </w:rPr>
        <w:t xml:space="preserve"> pour le motif qu'il existe des indications sérieuses que le requérant peut prétendre à l'octroi de la protection subsidiaire au sens de l'article 48/4</w:t>
      </w:r>
      <w:r w:rsidRPr="0032787E">
        <w:rPr>
          <w:rFonts w:ascii="Futura Lt BT" w:hAnsi="Futura Lt BT"/>
          <w:spacing w:val="-3"/>
          <w:sz w:val="24"/>
          <w:szCs w:val="24"/>
          <w:lang w:val="fr-FR" w:eastAsia="fr-FR"/>
        </w:rPr>
        <w:t> ou en raison d’une irrégularité substantielle  (</w:t>
      </w:r>
      <w:r w:rsidRPr="0032787E">
        <w:rPr>
          <w:rFonts w:ascii="Futura Lt BT" w:hAnsi="Futura Lt BT"/>
          <w:spacing w:val="-3"/>
          <w:sz w:val="24"/>
          <w:szCs w:val="24"/>
          <w:lang w:val="fr-BE" w:eastAsia="fr-FR"/>
        </w:rPr>
        <w:t>39/2, §1er, alinéa 2, 2° de la loi du 15 décembre 1980) ;</w:t>
      </w:r>
    </w:p>
    <w:p w:rsidR="00760D3A" w:rsidRPr="00C66F81" w:rsidRDefault="00760D3A" w:rsidP="0032787E">
      <w:pPr>
        <w:spacing w:after="0" w:line="240" w:lineRule="auto"/>
        <w:jc w:val="both"/>
        <w:rPr>
          <w:rFonts w:ascii="Futura Lt BT" w:hAnsi="Futura Lt BT"/>
          <w:sz w:val="24"/>
          <w:szCs w:val="24"/>
          <w:lang w:val="fr-FR" w:eastAsia="fr-FR"/>
        </w:rPr>
      </w:pPr>
    </w:p>
    <w:p w:rsidR="00760D3A" w:rsidRPr="0032787E" w:rsidRDefault="00760D3A" w:rsidP="0032787E">
      <w:pPr>
        <w:pStyle w:val="Paragraphedeliste"/>
        <w:numPr>
          <w:ilvl w:val="0"/>
          <w:numId w:val="12"/>
        </w:numPr>
        <w:spacing w:after="0" w:line="240" w:lineRule="auto"/>
        <w:jc w:val="both"/>
        <w:rPr>
          <w:rFonts w:ascii="Futura Lt BT" w:hAnsi="Futura Lt BT"/>
          <w:sz w:val="24"/>
          <w:szCs w:val="24"/>
          <w:lang w:val="fr-FR" w:eastAsia="fr-FR"/>
        </w:rPr>
      </w:pPr>
      <w:r w:rsidRPr="0032787E">
        <w:rPr>
          <w:rFonts w:ascii="Futura Lt BT" w:hAnsi="Futura Lt BT"/>
          <w:sz w:val="24"/>
          <w:szCs w:val="24"/>
          <w:lang w:val="fr-FR" w:eastAsia="fr-FR"/>
        </w:rPr>
        <w:t xml:space="preserve">Renvoyer la cause au Commissaire général aux réfugiés et aux apatrides pour examen complémentaire et sérieux ; </w:t>
      </w:r>
    </w:p>
    <w:p w:rsidR="00760D3A" w:rsidRDefault="00760D3A" w:rsidP="00B3728E">
      <w:pPr>
        <w:spacing w:after="0" w:line="240" w:lineRule="auto"/>
        <w:jc w:val="both"/>
        <w:rPr>
          <w:rFonts w:ascii="Futura Lt BT" w:hAnsi="Futura Lt BT"/>
          <w:spacing w:val="-3"/>
          <w:sz w:val="24"/>
          <w:szCs w:val="24"/>
          <w:lang w:val="fr-FR" w:eastAsia="fr-FR"/>
        </w:rPr>
      </w:pPr>
    </w:p>
    <w:p w:rsidR="00760D3A" w:rsidRDefault="00760D3A" w:rsidP="00B3728E">
      <w:pPr>
        <w:spacing w:after="0" w:line="240" w:lineRule="auto"/>
        <w:jc w:val="both"/>
        <w:rPr>
          <w:rFonts w:ascii="Futura Lt BT" w:hAnsi="Futura Lt BT"/>
          <w:spacing w:val="-3"/>
          <w:sz w:val="24"/>
          <w:szCs w:val="24"/>
          <w:lang w:val="fr-FR" w:eastAsia="fr-FR"/>
        </w:rPr>
      </w:pPr>
    </w:p>
    <w:p w:rsidR="00760D3A" w:rsidRPr="00B3728E" w:rsidRDefault="00760D3A" w:rsidP="00B3728E">
      <w:pPr>
        <w:spacing w:after="0" w:line="240" w:lineRule="auto"/>
        <w:jc w:val="both"/>
        <w:rPr>
          <w:rFonts w:ascii="Futura Lt BT" w:hAnsi="Futura Lt BT"/>
          <w:spacing w:val="-3"/>
          <w:sz w:val="24"/>
          <w:szCs w:val="24"/>
          <w:lang w:val="fr-FR" w:eastAsia="fr-FR"/>
        </w:rPr>
      </w:pPr>
    </w:p>
    <w:p w:rsidR="00760D3A" w:rsidRPr="00B3728E" w:rsidRDefault="00760D3A" w:rsidP="00B3728E">
      <w:pPr>
        <w:spacing w:after="0" w:line="240" w:lineRule="auto"/>
        <w:jc w:val="both"/>
        <w:rPr>
          <w:rFonts w:ascii="Futura Lt BT" w:hAnsi="Futura Lt BT"/>
          <w:spacing w:val="-3"/>
          <w:sz w:val="24"/>
          <w:szCs w:val="24"/>
          <w:lang w:val="fr-FR" w:eastAsia="fr-FR"/>
        </w:rPr>
      </w:pPr>
      <w:r w:rsidRPr="00B3728E">
        <w:rPr>
          <w:rFonts w:ascii="Futura Lt BT" w:hAnsi="Futura Lt BT"/>
          <w:spacing w:val="-3"/>
          <w:sz w:val="24"/>
          <w:szCs w:val="24"/>
          <w:lang w:val="fr-FR" w:eastAsia="fr-FR"/>
        </w:rPr>
        <w:t>De condamner la partie adverse aux dépens.</w:t>
      </w:r>
    </w:p>
    <w:p w:rsidR="00760D3A" w:rsidRPr="00C16221" w:rsidRDefault="00760D3A" w:rsidP="000514DF">
      <w:pPr>
        <w:tabs>
          <w:tab w:val="left" w:pos="-720"/>
        </w:tabs>
        <w:spacing w:after="0" w:line="240" w:lineRule="auto"/>
        <w:jc w:val="both"/>
        <w:rPr>
          <w:rFonts w:ascii="Futura Lt BT" w:hAnsi="Futura Lt BT"/>
          <w:spacing w:val="-3"/>
          <w:sz w:val="24"/>
          <w:szCs w:val="24"/>
          <w:lang w:val="fr-FR" w:eastAsia="fr-FR"/>
        </w:rPr>
      </w:pPr>
    </w:p>
    <w:p w:rsidR="00760D3A" w:rsidRPr="00C16221" w:rsidRDefault="00760D3A" w:rsidP="000514DF">
      <w:pPr>
        <w:tabs>
          <w:tab w:val="left" w:pos="-720"/>
        </w:tabs>
        <w:spacing w:after="0" w:line="240" w:lineRule="auto"/>
        <w:jc w:val="both"/>
        <w:rPr>
          <w:rFonts w:ascii="Futura Lt BT" w:hAnsi="Futura Lt BT"/>
          <w:spacing w:val="-3"/>
          <w:sz w:val="24"/>
          <w:szCs w:val="24"/>
          <w:lang w:val="fr-FR" w:eastAsia="fr-FR"/>
        </w:rPr>
      </w:pPr>
      <w:r w:rsidRPr="00C16221">
        <w:rPr>
          <w:rFonts w:ascii="Futura Lt BT" w:hAnsi="Futura Lt BT"/>
          <w:spacing w:val="-3"/>
          <w:sz w:val="24"/>
          <w:szCs w:val="24"/>
          <w:lang w:val="fr-FR" w:eastAsia="fr-FR"/>
        </w:rPr>
        <w:t xml:space="preserve">Bruxelles, </w:t>
      </w:r>
      <w:r>
        <w:rPr>
          <w:rFonts w:ascii="Futura Lt BT" w:hAnsi="Futura Lt BT"/>
          <w:spacing w:val="-3"/>
          <w:sz w:val="24"/>
          <w:szCs w:val="24"/>
          <w:lang w:val="fr-FR" w:eastAsia="fr-FR"/>
        </w:rPr>
        <w:t>le</w:t>
      </w:r>
      <w:r>
        <w:rPr>
          <w:rFonts w:ascii="Futura Lt BT" w:hAnsi="Futura Lt BT"/>
          <w:spacing w:val="-3"/>
          <w:sz w:val="24"/>
          <w:szCs w:val="24"/>
          <w:lang w:val="fr-FR" w:eastAsia="fr-FR"/>
        </w:rPr>
        <w:tab/>
      </w:r>
      <w:r>
        <w:rPr>
          <w:rFonts w:ascii="Futura Lt BT" w:hAnsi="Futura Lt BT"/>
          <w:spacing w:val="-3"/>
          <w:sz w:val="24"/>
          <w:szCs w:val="24"/>
          <w:lang w:val="fr-FR" w:eastAsia="fr-FR"/>
        </w:rPr>
        <w:tab/>
      </w:r>
      <w:r>
        <w:rPr>
          <w:rFonts w:ascii="Futura Lt BT" w:hAnsi="Futura Lt BT"/>
          <w:noProof/>
          <w:spacing w:val="-3"/>
          <w:sz w:val="24"/>
          <w:szCs w:val="24"/>
          <w:lang w:val="fr-FR" w:eastAsia="fr-FR"/>
        </w:rPr>
        <w:t xml:space="preserve"> 2014</w:t>
      </w:r>
    </w:p>
    <w:p w:rsidR="00760D3A" w:rsidRPr="00C16221" w:rsidRDefault="00760D3A" w:rsidP="000514DF">
      <w:pPr>
        <w:tabs>
          <w:tab w:val="left" w:pos="-720"/>
        </w:tabs>
        <w:spacing w:after="0" w:line="240" w:lineRule="auto"/>
        <w:jc w:val="both"/>
        <w:rPr>
          <w:rFonts w:ascii="Futura Lt BT" w:hAnsi="Futura Lt BT"/>
          <w:spacing w:val="-3"/>
          <w:sz w:val="24"/>
          <w:szCs w:val="24"/>
          <w:lang w:val="fr-FR" w:eastAsia="fr-FR"/>
        </w:rPr>
      </w:pPr>
    </w:p>
    <w:p w:rsidR="00760D3A" w:rsidRPr="00C16221" w:rsidRDefault="00760D3A" w:rsidP="000514DF">
      <w:pPr>
        <w:tabs>
          <w:tab w:val="left" w:pos="-720"/>
        </w:tabs>
        <w:spacing w:after="0" w:line="240" w:lineRule="auto"/>
        <w:jc w:val="both"/>
        <w:rPr>
          <w:rFonts w:ascii="Futura Lt BT" w:hAnsi="Futura Lt BT"/>
          <w:spacing w:val="-3"/>
          <w:sz w:val="24"/>
          <w:szCs w:val="24"/>
          <w:lang w:val="fr-FR" w:eastAsia="fr-FR"/>
        </w:rPr>
      </w:pPr>
      <w:r w:rsidRPr="00C16221">
        <w:rPr>
          <w:rFonts w:ascii="Futura Lt BT" w:hAnsi="Futura Lt BT"/>
          <w:spacing w:val="-3"/>
          <w:sz w:val="24"/>
          <w:szCs w:val="24"/>
          <w:lang w:val="fr-FR" w:eastAsia="fr-FR"/>
        </w:rPr>
        <w:t>Pour la partie requérante,</w:t>
      </w:r>
    </w:p>
    <w:p w:rsidR="00760D3A" w:rsidRPr="00C16221" w:rsidRDefault="00760D3A" w:rsidP="000514DF">
      <w:pPr>
        <w:tabs>
          <w:tab w:val="left" w:pos="-720"/>
        </w:tabs>
        <w:spacing w:after="0" w:line="240" w:lineRule="auto"/>
        <w:jc w:val="both"/>
        <w:rPr>
          <w:rFonts w:ascii="Futura Lt BT" w:hAnsi="Futura Lt BT"/>
          <w:spacing w:val="-3"/>
          <w:sz w:val="24"/>
          <w:szCs w:val="24"/>
          <w:lang w:val="fr-FR" w:eastAsia="fr-FR"/>
        </w:rPr>
      </w:pPr>
    </w:p>
    <w:p w:rsidR="00760D3A" w:rsidRPr="00C16221" w:rsidRDefault="00760D3A" w:rsidP="000514DF">
      <w:pPr>
        <w:tabs>
          <w:tab w:val="left" w:pos="-720"/>
        </w:tabs>
        <w:spacing w:after="0" w:line="240" w:lineRule="auto"/>
        <w:jc w:val="both"/>
        <w:rPr>
          <w:rFonts w:ascii="Futura Lt BT" w:hAnsi="Futura Lt BT"/>
          <w:spacing w:val="-3"/>
          <w:sz w:val="24"/>
          <w:szCs w:val="24"/>
          <w:lang w:val="fr-FR" w:eastAsia="fr-FR"/>
        </w:rPr>
      </w:pPr>
      <w:r w:rsidRPr="00C16221">
        <w:rPr>
          <w:rFonts w:ascii="Futura Lt BT" w:hAnsi="Futura Lt BT"/>
          <w:spacing w:val="-3"/>
          <w:sz w:val="24"/>
          <w:szCs w:val="24"/>
          <w:lang w:val="fr-FR" w:eastAsia="fr-FR"/>
        </w:rPr>
        <w:t>Son conseil,</w:t>
      </w:r>
    </w:p>
    <w:p w:rsidR="00760D3A" w:rsidRPr="00C16221" w:rsidRDefault="00760D3A" w:rsidP="000514DF">
      <w:pPr>
        <w:tabs>
          <w:tab w:val="left" w:pos="-720"/>
        </w:tabs>
        <w:spacing w:after="0" w:line="240" w:lineRule="auto"/>
        <w:jc w:val="both"/>
        <w:rPr>
          <w:rFonts w:ascii="Futura Lt BT" w:hAnsi="Futura Lt BT"/>
          <w:spacing w:val="-3"/>
          <w:sz w:val="24"/>
          <w:szCs w:val="24"/>
          <w:lang w:val="fr-FR" w:eastAsia="fr-FR"/>
        </w:rPr>
      </w:pPr>
    </w:p>
    <w:p w:rsidR="00760D3A" w:rsidRDefault="00760D3A" w:rsidP="000514DF">
      <w:pPr>
        <w:tabs>
          <w:tab w:val="left" w:pos="-720"/>
        </w:tabs>
        <w:spacing w:after="0" w:line="240" w:lineRule="auto"/>
        <w:jc w:val="both"/>
        <w:rPr>
          <w:rFonts w:ascii="Futura Lt BT" w:hAnsi="Futura Lt BT"/>
          <w:spacing w:val="-3"/>
          <w:sz w:val="24"/>
          <w:szCs w:val="24"/>
          <w:lang w:val="fr-FR" w:eastAsia="fr-FR"/>
        </w:rPr>
      </w:pPr>
    </w:p>
    <w:p w:rsidR="00760D3A" w:rsidRDefault="00760D3A" w:rsidP="000514DF">
      <w:pPr>
        <w:tabs>
          <w:tab w:val="left" w:pos="-720"/>
        </w:tabs>
        <w:spacing w:after="0" w:line="240" w:lineRule="auto"/>
        <w:jc w:val="both"/>
        <w:rPr>
          <w:rFonts w:ascii="Futura Lt BT" w:hAnsi="Futura Lt BT"/>
          <w:spacing w:val="-3"/>
          <w:sz w:val="24"/>
          <w:szCs w:val="24"/>
          <w:lang w:val="fr-FR" w:eastAsia="fr-FR"/>
        </w:rPr>
      </w:pPr>
    </w:p>
    <w:p w:rsidR="00760D3A" w:rsidRPr="00C16221" w:rsidRDefault="00760D3A" w:rsidP="000514DF">
      <w:pPr>
        <w:tabs>
          <w:tab w:val="left" w:pos="-720"/>
        </w:tabs>
        <w:spacing w:after="0" w:line="240" w:lineRule="auto"/>
        <w:jc w:val="both"/>
        <w:rPr>
          <w:rFonts w:ascii="Futura Lt BT" w:hAnsi="Futura Lt BT"/>
          <w:spacing w:val="-3"/>
          <w:sz w:val="24"/>
          <w:szCs w:val="24"/>
          <w:lang w:val="fr-FR" w:eastAsia="fr-FR"/>
        </w:rPr>
      </w:pPr>
    </w:p>
    <w:p w:rsidR="00760D3A" w:rsidRDefault="00760D3A" w:rsidP="00222C41">
      <w:pPr>
        <w:jc w:val="both"/>
        <w:rPr>
          <w:rFonts w:ascii="Futura Lt BT" w:hAnsi="Futura Lt BT"/>
          <w:sz w:val="24"/>
          <w:szCs w:val="24"/>
          <w:lang w:val="fr-FR"/>
        </w:rPr>
      </w:pPr>
    </w:p>
    <w:p w:rsidR="00760D3A" w:rsidRPr="00450966" w:rsidRDefault="00760D3A" w:rsidP="00222C41">
      <w:pPr>
        <w:jc w:val="both"/>
        <w:rPr>
          <w:rFonts w:ascii="Futura Lt BT" w:hAnsi="Futura Lt BT"/>
          <w:sz w:val="24"/>
          <w:szCs w:val="24"/>
          <w:u w:val="single"/>
          <w:lang w:val="fr-FR"/>
        </w:rPr>
      </w:pPr>
      <w:r w:rsidRPr="00450966">
        <w:rPr>
          <w:rFonts w:ascii="Futura Lt BT" w:hAnsi="Futura Lt BT"/>
          <w:sz w:val="24"/>
          <w:szCs w:val="24"/>
          <w:u w:val="single"/>
          <w:lang w:val="fr-FR"/>
        </w:rPr>
        <w:t>Inventaire </w:t>
      </w:r>
      <w:r>
        <w:rPr>
          <w:rFonts w:ascii="Futura Lt BT" w:hAnsi="Futura Lt BT"/>
          <w:sz w:val="24"/>
          <w:szCs w:val="24"/>
          <w:u w:val="single"/>
          <w:lang w:val="fr-FR"/>
        </w:rPr>
        <w:t xml:space="preserve">des pièces annexées </w:t>
      </w:r>
      <w:r w:rsidRPr="00450966">
        <w:rPr>
          <w:rFonts w:ascii="Futura Lt BT" w:hAnsi="Futura Lt BT"/>
          <w:sz w:val="24"/>
          <w:szCs w:val="24"/>
          <w:u w:val="single"/>
          <w:lang w:val="fr-FR"/>
        </w:rPr>
        <w:t>:</w:t>
      </w:r>
    </w:p>
    <w:p w:rsidR="00760D3A" w:rsidRDefault="00760D3A" w:rsidP="00222C41">
      <w:pPr>
        <w:numPr>
          <w:ilvl w:val="0"/>
          <w:numId w:val="6"/>
        </w:numPr>
        <w:contextualSpacing/>
        <w:jc w:val="both"/>
        <w:rPr>
          <w:rFonts w:ascii="Futura Lt BT" w:hAnsi="Futura Lt BT"/>
          <w:sz w:val="24"/>
          <w:szCs w:val="24"/>
          <w:lang w:val="fr-FR"/>
        </w:rPr>
      </w:pPr>
      <w:r w:rsidRPr="00450966">
        <w:rPr>
          <w:rFonts w:ascii="Futura Lt BT" w:hAnsi="Futura Lt BT"/>
          <w:sz w:val="24"/>
          <w:szCs w:val="24"/>
          <w:lang w:val="fr-FR"/>
        </w:rPr>
        <w:t>Décision attaquée</w:t>
      </w:r>
      <w:r>
        <w:rPr>
          <w:rFonts w:ascii="Futura Lt BT" w:hAnsi="Futura Lt BT"/>
          <w:sz w:val="24"/>
          <w:szCs w:val="24"/>
          <w:lang w:val="fr-FR"/>
        </w:rPr>
        <w:t> ;</w:t>
      </w:r>
    </w:p>
    <w:p w:rsidR="00760D3A" w:rsidRDefault="00760D3A" w:rsidP="00222C41">
      <w:pPr>
        <w:numPr>
          <w:ilvl w:val="0"/>
          <w:numId w:val="6"/>
        </w:numPr>
        <w:contextualSpacing/>
        <w:jc w:val="both"/>
        <w:rPr>
          <w:rFonts w:ascii="Futura Lt BT" w:hAnsi="Futura Lt BT"/>
          <w:sz w:val="24"/>
          <w:szCs w:val="24"/>
          <w:lang w:val="fr-FR"/>
        </w:rPr>
      </w:pPr>
      <w:r>
        <w:rPr>
          <w:rFonts w:ascii="Futura Lt BT" w:hAnsi="Futura Lt BT"/>
          <w:sz w:val="24"/>
          <w:szCs w:val="24"/>
          <w:lang w:val="fr-FR"/>
        </w:rPr>
        <w:t>Informations de septembre 2014 de l’OMS (7 pages) ;</w:t>
      </w:r>
    </w:p>
    <w:p w:rsidR="00760D3A" w:rsidRDefault="00760D3A" w:rsidP="00222C41">
      <w:pPr>
        <w:numPr>
          <w:ilvl w:val="0"/>
          <w:numId w:val="6"/>
        </w:numPr>
        <w:contextualSpacing/>
        <w:jc w:val="both"/>
        <w:rPr>
          <w:rFonts w:ascii="Futura Lt BT" w:hAnsi="Futura Lt BT"/>
          <w:sz w:val="24"/>
          <w:szCs w:val="24"/>
          <w:lang w:val="fr-FR"/>
        </w:rPr>
      </w:pPr>
      <w:r>
        <w:rPr>
          <w:rFonts w:ascii="Futura Lt BT" w:hAnsi="Futura Lt BT"/>
          <w:sz w:val="24"/>
          <w:szCs w:val="24"/>
          <w:lang w:val="fr-FR"/>
        </w:rPr>
        <w:t>Informations de l’Institut de Médecine Tropicale ;</w:t>
      </w:r>
    </w:p>
    <w:p w:rsidR="00760D3A" w:rsidRDefault="00760D3A" w:rsidP="00222C41">
      <w:pPr>
        <w:numPr>
          <w:ilvl w:val="0"/>
          <w:numId w:val="6"/>
        </w:numPr>
        <w:contextualSpacing/>
        <w:jc w:val="both"/>
        <w:rPr>
          <w:rFonts w:ascii="Futura Lt BT" w:hAnsi="Futura Lt BT"/>
          <w:sz w:val="24"/>
          <w:szCs w:val="24"/>
          <w:lang w:val="fr-FR"/>
        </w:rPr>
      </w:pPr>
      <w:r>
        <w:rPr>
          <w:rFonts w:ascii="Futura Lt BT" w:hAnsi="Futura Lt BT"/>
          <w:sz w:val="24"/>
          <w:szCs w:val="24"/>
          <w:lang w:val="fr-FR"/>
        </w:rPr>
        <w:t>Article de l’OBS du 12/11/2014 ;</w:t>
      </w:r>
    </w:p>
    <w:p w:rsidR="00760D3A" w:rsidRDefault="00760D3A" w:rsidP="00222C41">
      <w:pPr>
        <w:numPr>
          <w:ilvl w:val="0"/>
          <w:numId w:val="6"/>
        </w:numPr>
        <w:contextualSpacing/>
        <w:jc w:val="both"/>
        <w:rPr>
          <w:rFonts w:ascii="Futura Lt BT" w:hAnsi="Futura Lt BT"/>
          <w:sz w:val="24"/>
          <w:szCs w:val="24"/>
          <w:lang w:val="fr-FR"/>
        </w:rPr>
      </w:pPr>
      <w:r>
        <w:rPr>
          <w:rFonts w:ascii="Futura Lt BT" w:hAnsi="Futura Lt BT"/>
          <w:sz w:val="24"/>
          <w:szCs w:val="24"/>
          <w:lang w:val="fr-FR"/>
        </w:rPr>
        <w:t>Conseils aux voyageurs du Ministère des Affaires Etrangères valables au 19/11/2014 ;</w:t>
      </w:r>
    </w:p>
    <w:p w:rsidR="00760D3A" w:rsidRDefault="00760D3A" w:rsidP="00222C41">
      <w:pPr>
        <w:numPr>
          <w:ilvl w:val="0"/>
          <w:numId w:val="6"/>
        </w:numPr>
        <w:contextualSpacing/>
        <w:jc w:val="both"/>
        <w:rPr>
          <w:rFonts w:ascii="Futura Lt BT" w:hAnsi="Futura Lt BT"/>
          <w:sz w:val="24"/>
          <w:szCs w:val="24"/>
          <w:lang w:val="fr-FR"/>
        </w:rPr>
      </w:pPr>
      <w:r>
        <w:rPr>
          <w:rFonts w:ascii="Futura Lt BT" w:hAnsi="Futura Lt BT"/>
          <w:sz w:val="24"/>
          <w:szCs w:val="24"/>
          <w:lang w:val="fr-FR"/>
        </w:rPr>
        <w:t>Informations de Médecins Sans Frontières du 10/11/2014 ;</w:t>
      </w:r>
    </w:p>
    <w:p w:rsidR="00760D3A" w:rsidRPr="00450966" w:rsidRDefault="00760D3A" w:rsidP="00987F88">
      <w:pPr>
        <w:ind w:left="720"/>
        <w:contextualSpacing/>
        <w:jc w:val="both"/>
        <w:rPr>
          <w:rFonts w:ascii="Futura Lt BT" w:hAnsi="Futura Lt BT"/>
          <w:sz w:val="24"/>
          <w:szCs w:val="24"/>
          <w:lang w:val="fr-FR"/>
        </w:rPr>
      </w:pPr>
    </w:p>
    <w:p w:rsidR="00760D3A" w:rsidRPr="00C16221" w:rsidRDefault="00760D3A" w:rsidP="00222C41">
      <w:pPr>
        <w:spacing w:after="0" w:line="240" w:lineRule="auto"/>
        <w:jc w:val="both"/>
        <w:rPr>
          <w:rFonts w:ascii="Futura Lt BT" w:hAnsi="Futura Lt BT"/>
          <w:sz w:val="24"/>
          <w:szCs w:val="24"/>
          <w:lang w:val="fr-FR"/>
        </w:rPr>
      </w:pPr>
    </w:p>
    <w:p w:rsidR="00760D3A" w:rsidRPr="00C16221" w:rsidRDefault="00760D3A" w:rsidP="00222C41">
      <w:pPr>
        <w:jc w:val="both"/>
        <w:rPr>
          <w:rFonts w:ascii="Futura Lt BT" w:hAnsi="Futura Lt BT"/>
          <w:sz w:val="24"/>
          <w:szCs w:val="24"/>
          <w:lang w:val="fr-FR"/>
        </w:rPr>
      </w:pPr>
    </w:p>
    <w:sectPr w:rsidR="00760D3A" w:rsidRPr="00C16221" w:rsidSect="002A49F4">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D4" w:rsidRDefault="000F73D4" w:rsidP="00354652">
      <w:pPr>
        <w:spacing w:after="0" w:line="240" w:lineRule="auto"/>
      </w:pPr>
      <w:r>
        <w:separator/>
      </w:r>
    </w:p>
  </w:endnote>
  <w:endnote w:type="continuationSeparator" w:id="0">
    <w:p w:rsidR="000F73D4" w:rsidRDefault="000F73D4" w:rsidP="00354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dvALB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D3A" w:rsidRDefault="00760D3A">
    <w:pPr>
      <w:spacing w:before="140" w:line="100" w:lineRule="exact"/>
      <w:rPr>
        <w:sz w:val="10"/>
      </w:rPr>
    </w:pPr>
  </w:p>
  <w:p w:rsidR="00760D3A" w:rsidRDefault="00760D3A">
    <w:pPr>
      <w:jc w:val="both"/>
    </w:pPr>
  </w:p>
  <w:p w:rsidR="00760D3A" w:rsidRDefault="000770C5">
    <w:r>
      <w:rPr>
        <w:noProof/>
        <w:lang w:val="fr-BE" w:eastAsia="fr-BE"/>
      </w:rPr>
      <mc:AlternateContent>
        <mc:Choice Requires="wps">
          <w:drawing>
            <wp:anchor distT="0" distB="0" distL="114300" distR="114300" simplePos="0" relativeHeight="251660288" behindDoc="0" locked="0" layoutInCell="0" allowOverlap="1">
              <wp:simplePos x="0" y="0"/>
              <wp:positionH relativeFrom="page">
                <wp:posOffset>914400</wp:posOffset>
              </wp:positionH>
              <wp:positionV relativeFrom="paragraph">
                <wp:posOffset>152400</wp:posOffset>
              </wp:positionV>
              <wp:extent cx="5731510" cy="15240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60D3A" w:rsidRDefault="00760D3A">
                          <w:pPr>
                            <w:tabs>
                              <w:tab w:val="center" w:pos="4513"/>
                              <w:tab w:val="right" w:pos="9026"/>
                            </w:tabs>
                            <w:rPr>
                              <w:spacing w:val="-3"/>
                            </w:rPr>
                          </w:pPr>
                          <w:r>
                            <w:tab/>
                          </w:r>
                          <w:r>
                            <w:rPr>
                              <w:spacing w:val="-3"/>
                            </w:rPr>
                            <w:fldChar w:fldCharType="begin"/>
                          </w:r>
                          <w:r>
                            <w:rPr>
                              <w:spacing w:val="-3"/>
                            </w:rPr>
                            <w:instrText>PAGE \* ARABIC</w:instrText>
                          </w:r>
                          <w:r>
                            <w:rPr>
                              <w:spacing w:val="-3"/>
                            </w:rPr>
                            <w:fldChar w:fldCharType="separate"/>
                          </w:r>
                          <w:r w:rsidR="000770C5">
                            <w:rPr>
                              <w:noProof/>
                              <w:spacing w:val="-3"/>
                            </w:rPr>
                            <w:t>1</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51.3pt;height:1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U13gIAAF4GAAAOAAAAZHJzL2Uyb0RvYy54bWysVW1v0zAQ/o7Ef7D8PUvSpk0aLUVtXhDS&#10;gInBD3ATp7FI7GC7Swfiv3N22q7dQEKMfojO9vn8PPfcXa/f7LsW3VOpmOAJ9q88jCgvRcX4NsFf&#10;PhdOh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" o:allowincell="f" filled="f" stroked="f" strokeweight="0">
              <v:textbox inset="0,0,0,0">
                <w:txbxContent>
                  <w:p w:rsidR="00760D3A" w:rsidRDefault="00760D3A">
                    <w:pPr>
                      <w:tabs>
                        <w:tab w:val="center" w:pos="4513"/>
                        <w:tab w:val="right" w:pos="9026"/>
                      </w:tabs>
                      <w:rPr>
                        <w:spacing w:val="-3"/>
                      </w:rPr>
                    </w:pPr>
                    <w:r>
                      <w:tab/>
                    </w:r>
                    <w:r>
                      <w:rPr>
                        <w:spacing w:val="-3"/>
                      </w:rPr>
                      <w:fldChar w:fldCharType="begin"/>
                    </w:r>
                    <w:r>
                      <w:rPr>
                        <w:spacing w:val="-3"/>
                      </w:rPr>
                      <w:instrText>PAGE \* ARABIC</w:instrText>
                    </w:r>
                    <w:r>
                      <w:rPr>
                        <w:spacing w:val="-3"/>
                      </w:rPr>
                      <w:fldChar w:fldCharType="separate"/>
                    </w:r>
                    <w:r w:rsidR="000770C5">
                      <w:rPr>
                        <w:noProof/>
                        <w:spacing w:val="-3"/>
                      </w:rPr>
                      <w:t>1</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D4" w:rsidRDefault="000F73D4" w:rsidP="00354652">
      <w:pPr>
        <w:spacing w:after="0" w:line="240" w:lineRule="auto"/>
      </w:pPr>
      <w:r>
        <w:separator/>
      </w:r>
    </w:p>
  </w:footnote>
  <w:footnote w:type="continuationSeparator" w:id="0">
    <w:p w:rsidR="000F73D4" w:rsidRDefault="000F73D4" w:rsidP="00354652">
      <w:pPr>
        <w:spacing w:after="0" w:line="240" w:lineRule="auto"/>
      </w:pPr>
      <w:r>
        <w:continuationSeparator/>
      </w:r>
    </w:p>
  </w:footnote>
  <w:footnote w:id="1">
    <w:p w:rsidR="00760D3A" w:rsidRDefault="00760D3A" w:rsidP="00627D36">
      <w:pPr>
        <w:pStyle w:val="doc-ti"/>
        <w:jc w:val="left"/>
      </w:pPr>
      <w:r w:rsidRPr="006D4A3D">
        <w:rPr>
          <w:rStyle w:val="Appelnotedebasdep"/>
          <w:rFonts w:ascii="Futura Lt BT" w:hAnsi="Futura Lt BT"/>
          <w:sz w:val="20"/>
          <w:szCs w:val="20"/>
        </w:rPr>
        <w:footnoteRef/>
      </w:r>
      <w:r w:rsidRPr="006D4A3D">
        <w:rPr>
          <w:rFonts w:ascii="Futura Lt BT" w:hAnsi="Futura Lt BT"/>
          <w:sz w:val="20"/>
          <w:szCs w:val="20"/>
          <w:lang w:val="fr-BE"/>
        </w:rPr>
        <w:t xml:space="preserve"> </w:t>
      </w:r>
      <w:r w:rsidRPr="006D4A3D">
        <w:rPr>
          <w:rFonts w:ascii="Futura Lt BT" w:hAnsi="Futura Lt BT"/>
          <w:b w:val="0"/>
          <w:color w:val="000000"/>
          <w:sz w:val="20"/>
          <w:szCs w:val="20"/>
          <w:lang w:val="fr-BE"/>
        </w:rPr>
        <w:t>DIRECTIVE 2004/83/CE DU CONSEIL du 29 avril 2004 concernant les normes minimales relatives aux conditions que doivent remplir les ressortissants des pays tiers ou les apatrides pour pouvoir prétendre au statut de réfugié ou les personnes qui, pour d'autres raisons, ont besoin d'une protection internationale, et relatives au contenu de ces statuts</w:t>
      </w:r>
    </w:p>
  </w:footnote>
  <w:footnote w:id="2">
    <w:p w:rsidR="00760D3A" w:rsidRDefault="00760D3A" w:rsidP="0052113E">
      <w:pPr>
        <w:pStyle w:val="NormalWeb"/>
      </w:pPr>
      <w:r w:rsidRPr="006D4A3D">
        <w:rPr>
          <w:rStyle w:val="Appelnotedebasdep"/>
          <w:rFonts w:ascii="Futura Lt BT" w:hAnsi="Futura Lt BT"/>
          <w:sz w:val="20"/>
          <w:szCs w:val="20"/>
        </w:rPr>
        <w:footnoteRef/>
      </w:r>
      <w:r w:rsidRPr="006D4A3D">
        <w:rPr>
          <w:rFonts w:ascii="Futura Lt BT" w:hAnsi="Futura Lt BT"/>
          <w:sz w:val="20"/>
          <w:szCs w:val="20"/>
          <w:lang w:val="fr-BE"/>
        </w:rPr>
        <w:t xml:space="preserve"> Arrêt de la Cour (grande chambre) du 17 février 2009, Meki Elgafaji et Noor Elgafaji contre Staatssecretaris van Justitie, </w:t>
      </w:r>
      <w:r w:rsidRPr="006D4A3D">
        <w:rPr>
          <w:rStyle w:val="affairetitle"/>
          <w:rFonts w:ascii="Futura Lt BT" w:hAnsi="Futura Lt BT"/>
          <w:sz w:val="20"/>
          <w:szCs w:val="20"/>
          <w:lang w:val="fr-BE"/>
        </w:rPr>
        <w:t>C-465/07</w:t>
      </w:r>
    </w:p>
  </w:footnote>
  <w:footnote w:id="3">
    <w:p w:rsidR="00760D3A" w:rsidRDefault="00760D3A" w:rsidP="00C16221">
      <w:pPr>
        <w:pStyle w:val="Notedebasdepage"/>
      </w:pPr>
      <w:r w:rsidRPr="006D4A3D">
        <w:rPr>
          <w:rStyle w:val="Appelnotedebasdep"/>
          <w:rFonts w:ascii="Futura Lt BT" w:hAnsi="Futura Lt BT"/>
        </w:rPr>
        <w:footnoteRef/>
      </w:r>
      <w:r w:rsidRPr="006D4A3D">
        <w:rPr>
          <w:rFonts w:ascii="Futura Lt BT" w:hAnsi="Futura Lt BT"/>
          <w:lang w:val="fr-BE"/>
        </w:rPr>
        <w:t xml:space="preserve"> http://www.cdc.gov/vhf/ebola/outbreaks/2014-west-africa/index.html</w:t>
      </w:r>
    </w:p>
  </w:footnote>
  <w:footnote w:id="4">
    <w:p w:rsidR="00760D3A" w:rsidRDefault="00760D3A">
      <w:pPr>
        <w:pStyle w:val="Notedebasdepage"/>
      </w:pPr>
      <w:r w:rsidRPr="006D4A3D">
        <w:rPr>
          <w:rStyle w:val="Appelnotedebasdep"/>
          <w:rFonts w:ascii="Futura Lt BT" w:hAnsi="Futura Lt BT"/>
        </w:rPr>
        <w:footnoteRef/>
      </w:r>
      <w:r w:rsidRPr="006D4A3D">
        <w:rPr>
          <w:rFonts w:ascii="Futura Lt BT" w:hAnsi="Futura Lt BT"/>
          <w:lang w:val="fr-BE"/>
        </w:rPr>
        <w:t xml:space="preserve"> http://www.who.int/mediacentre/factsheets/fs103/fr/</w:t>
      </w:r>
    </w:p>
  </w:footnote>
  <w:footnote w:id="5">
    <w:p w:rsidR="00760D3A" w:rsidRDefault="00760D3A" w:rsidP="00C16221">
      <w:pPr>
        <w:pStyle w:val="Notedebasdepage"/>
      </w:pPr>
      <w:r w:rsidRPr="006D4A3D">
        <w:rPr>
          <w:rStyle w:val="Appelnotedebasdep"/>
          <w:rFonts w:ascii="Futura Lt BT" w:hAnsi="Futura Lt BT"/>
        </w:rPr>
        <w:footnoteRef/>
      </w:r>
      <w:r w:rsidRPr="003801CB">
        <w:rPr>
          <w:rFonts w:ascii="Futura Lt BT" w:hAnsi="Futura Lt BT"/>
          <w:lang w:val="fr-BE"/>
        </w:rPr>
        <w:t xml:space="preserve"> http://ebola.itg.be/fr/situation-actuelle/</w:t>
      </w:r>
    </w:p>
  </w:footnote>
  <w:footnote w:id="6">
    <w:p w:rsidR="00760D3A" w:rsidRDefault="00760D3A" w:rsidP="00C16221">
      <w:r w:rsidRPr="006D4A3D">
        <w:rPr>
          <w:rStyle w:val="Appelnotedebasdep"/>
          <w:rFonts w:ascii="Futura Lt BT" w:hAnsi="Futura Lt BT"/>
          <w:sz w:val="20"/>
          <w:szCs w:val="20"/>
        </w:rPr>
        <w:footnoteRef/>
      </w:r>
      <w:r w:rsidRPr="003801CB">
        <w:rPr>
          <w:rFonts w:ascii="Futura Lt BT" w:hAnsi="Futura Lt BT"/>
          <w:sz w:val="20"/>
          <w:szCs w:val="20"/>
          <w:lang w:val="fr-BE"/>
        </w:rPr>
        <w:t xml:space="preserve"> </w:t>
      </w:r>
      <w:hyperlink r:id="rId1" w:history="1">
        <w:r w:rsidRPr="003801CB">
          <w:rPr>
            <w:rStyle w:val="Lienhypertexte"/>
            <w:rFonts w:ascii="Futura Lt BT" w:hAnsi="Futura Lt BT"/>
            <w:sz w:val="20"/>
            <w:szCs w:val="20"/>
            <w:lang w:val="fr-BE"/>
          </w:rPr>
          <w:t>http://www.lepoint.fr/sante/l-epidemie-ebola-a-fait-4-877-morts-22-10-2014-1874817_40.php</w:t>
        </w:r>
      </w:hyperlink>
    </w:p>
  </w:footnote>
  <w:footnote w:id="7">
    <w:p w:rsidR="00760D3A" w:rsidRDefault="00760D3A" w:rsidP="00C16221">
      <w:pPr>
        <w:pStyle w:val="Notedebasdepage"/>
      </w:pPr>
      <w:r w:rsidRPr="006D4A3D">
        <w:rPr>
          <w:rStyle w:val="Appelnotedebasdep"/>
          <w:rFonts w:ascii="Futura Lt BT" w:hAnsi="Futura Lt BT"/>
        </w:rPr>
        <w:footnoteRef/>
      </w:r>
      <w:r w:rsidRPr="006D4A3D">
        <w:rPr>
          <w:rFonts w:ascii="Futura Lt BT" w:hAnsi="Futura Lt BT"/>
          <w:lang w:val="en-GB"/>
        </w:rPr>
        <w:t xml:space="preserve"> Outbreak of Ebola virus disease in West Africa - ECDC, www.ecdc.europa.eu</w:t>
      </w:r>
    </w:p>
  </w:footnote>
  <w:footnote w:id="8">
    <w:p w:rsidR="00760D3A" w:rsidRDefault="00760D3A" w:rsidP="00C16221">
      <w:pPr>
        <w:pStyle w:val="Notedebasdepage"/>
      </w:pPr>
      <w:r w:rsidRPr="006D4A3D">
        <w:rPr>
          <w:rStyle w:val="Appelnotedebasdep"/>
          <w:rFonts w:ascii="Futura Lt BT" w:hAnsi="Futura Lt BT"/>
        </w:rPr>
        <w:footnoteRef/>
      </w:r>
      <w:r w:rsidRPr="006D4A3D">
        <w:rPr>
          <w:rFonts w:ascii="Futura Lt BT" w:hAnsi="Futura Lt BT"/>
          <w:lang w:val="en-GB"/>
        </w:rPr>
        <w:t xml:space="preserve"> </w:t>
      </w:r>
      <w:hyperlink r:id="rId2" w:history="1">
        <w:r w:rsidRPr="006D4A3D">
          <w:rPr>
            <w:rStyle w:val="Lienhypertexte"/>
            <w:rFonts w:ascii="Futura Lt BT" w:hAnsi="Futura Lt BT"/>
            <w:lang w:val="en-GB"/>
          </w:rPr>
          <w:t>http://diplomatie.belgium.be/fr/Services/voyager_a_letranger/conseils_par_destination/afrique/guinee/ra_guinee.jsp</w:t>
        </w:r>
      </w:hyperlink>
    </w:p>
  </w:footnote>
  <w:footnote w:id="9">
    <w:p w:rsidR="00760D3A" w:rsidRDefault="00760D3A" w:rsidP="00683C54">
      <w:pPr>
        <w:pStyle w:val="Notedebasdepage"/>
      </w:pPr>
      <w:r w:rsidRPr="006D4A3D">
        <w:rPr>
          <w:rStyle w:val="Appelnotedebasdep"/>
          <w:rFonts w:ascii="Futura Lt BT" w:hAnsi="Futura Lt BT"/>
        </w:rPr>
        <w:footnoteRef/>
      </w:r>
      <w:r w:rsidRPr="006D4A3D">
        <w:rPr>
          <w:rFonts w:ascii="Futura Lt BT" w:hAnsi="Futura Lt BT"/>
          <w:lang w:val="en-GB"/>
        </w:rPr>
        <w:t xml:space="preserve"> </w:t>
      </w:r>
      <w:hyperlink r:id="rId3" w:anchor="/radio1/herbeluister/c283ad79-8f4d-11e3-b45a-00163edf75b7/" w:tgtFrame="_blank" w:history="1">
        <w:r w:rsidRPr="006D4A3D">
          <w:rPr>
            <w:rStyle w:val="Lienhypertexte"/>
            <w:rFonts w:ascii="Futura Lt BT" w:hAnsi="Futura Lt BT"/>
            <w:lang w:val="en-GB"/>
          </w:rPr>
          <w:t>http://radioplus.be/#/radio1/herbeluister/c283ad79-8f4d-11e3-b45a-00163edf75b7/</w:t>
        </w:r>
      </w:hyperlink>
    </w:p>
  </w:footnote>
  <w:footnote w:id="10">
    <w:p w:rsidR="00760D3A" w:rsidRDefault="00760D3A">
      <w:pPr>
        <w:pStyle w:val="Notedebasdepage"/>
      </w:pPr>
      <w:r>
        <w:rPr>
          <w:rStyle w:val="Appelnotedebasdep"/>
        </w:rPr>
        <w:footnoteRef/>
      </w:r>
      <w:r w:rsidRPr="00987F88">
        <w:rPr>
          <w:lang w:val="en-GB"/>
        </w:rPr>
        <w:t xml:space="preserve"> </w:t>
      </w:r>
      <w:hyperlink r:id="rId4" w:history="1">
        <w:r w:rsidRPr="00835191">
          <w:rPr>
            <w:rStyle w:val="Lienhypertexte"/>
            <w:lang w:val="en-GB"/>
          </w:rPr>
          <w:t>http://www.msf-azg.be/fr/dossier/epidemie-debola-en-afrique-de-louest</w:t>
        </w:r>
      </w:hyperlink>
      <w:r>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5CAD"/>
    <w:multiLevelType w:val="hybridMultilevel"/>
    <w:tmpl w:val="D204650C"/>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
    <w:nsid w:val="0BD21ABA"/>
    <w:multiLevelType w:val="hybridMultilevel"/>
    <w:tmpl w:val="D6AC3574"/>
    <w:lvl w:ilvl="0" w:tplc="60040A34">
      <w:numFmt w:val="bullet"/>
      <w:lvlText w:val="-"/>
      <w:lvlJc w:val="left"/>
      <w:pPr>
        <w:ind w:left="1080" w:hanging="360"/>
      </w:pPr>
      <w:rPr>
        <w:rFonts w:ascii="Futura Lt BT" w:eastAsia="Times New Roman" w:hAnsi="Futura Lt BT" w:hint="default"/>
      </w:rPr>
    </w:lvl>
    <w:lvl w:ilvl="1" w:tplc="08130003" w:tentative="1">
      <w:start w:val="1"/>
      <w:numFmt w:val="bullet"/>
      <w:lvlText w:val="o"/>
      <w:lvlJc w:val="left"/>
      <w:pPr>
        <w:ind w:left="1800" w:hanging="360"/>
      </w:pPr>
      <w:rPr>
        <w:rFonts w:ascii="Courier New" w:hAnsi="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0CF958BD"/>
    <w:multiLevelType w:val="hybridMultilevel"/>
    <w:tmpl w:val="CFD0DCC8"/>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3">
    <w:nsid w:val="0FFF66DF"/>
    <w:multiLevelType w:val="hybridMultilevel"/>
    <w:tmpl w:val="2F6C8B0A"/>
    <w:lvl w:ilvl="0" w:tplc="4BAA0730">
      <w:start w:val="1"/>
      <w:numFmt w:val="bullet"/>
      <w:lvlText w:val="–"/>
      <w:lvlJc w:val="left"/>
      <w:pPr>
        <w:tabs>
          <w:tab w:val="num" w:pos="720"/>
        </w:tabs>
        <w:ind w:left="720" w:hanging="360"/>
      </w:pPr>
      <w:rPr>
        <w:rFonts w:ascii="Georgia" w:eastAsia="Times New Roman" w:hAnsi="Georgi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56440CE"/>
    <w:multiLevelType w:val="hybridMultilevel"/>
    <w:tmpl w:val="8FA4EE92"/>
    <w:lvl w:ilvl="0" w:tplc="0813000F">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5">
    <w:nsid w:val="241E3BB2"/>
    <w:multiLevelType w:val="hybridMultilevel"/>
    <w:tmpl w:val="B568DCD0"/>
    <w:lvl w:ilvl="0" w:tplc="62ACED1A">
      <w:numFmt w:val="bullet"/>
      <w:lvlText w:val="-"/>
      <w:lvlJc w:val="left"/>
      <w:pPr>
        <w:ind w:left="720" w:hanging="360"/>
      </w:pPr>
      <w:rPr>
        <w:rFonts w:ascii="Futura Lt BT" w:eastAsia="Times New Roman" w:hAnsi="Futura Lt BT"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2D902B11"/>
    <w:multiLevelType w:val="hybridMultilevel"/>
    <w:tmpl w:val="366A0CD8"/>
    <w:lvl w:ilvl="0" w:tplc="AAE21992">
      <w:numFmt w:val="bullet"/>
      <w:lvlText w:val="-"/>
      <w:lvlJc w:val="left"/>
      <w:pPr>
        <w:ind w:left="720" w:hanging="360"/>
      </w:pPr>
      <w:rPr>
        <w:rFonts w:ascii="Futura Lt BT" w:eastAsia="Times New Roman" w:hAnsi="Futura Lt BT"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F3F4467"/>
    <w:multiLevelType w:val="hybridMultilevel"/>
    <w:tmpl w:val="4E2EBD92"/>
    <w:lvl w:ilvl="0" w:tplc="0680BE84">
      <w:start w:val="1"/>
      <w:numFmt w:val="upperRoman"/>
      <w:lvlText w:val="%1."/>
      <w:lvlJc w:val="left"/>
      <w:pPr>
        <w:ind w:left="1080" w:hanging="720"/>
      </w:pPr>
      <w:rPr>
        <w:rFonts w:cs="Times New Roman" w:hint="default"/>
        <w:b/>
        <w:u w:val="single"/>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8">
    <w:nsid w:val="372F44B2"/>
    <w:multiLevelType w:val="hybridMultilevel"/>
    <w:tmpl w:val="6AD8622E"/>
    <w:lvl w:ilvl="0" w:tplc="33C221E4">
      <w:start w:val="4"/>
      <w:numFmt w:val="bullet"/>
      <w:lvlText w:val="-"/>
      <w:lvlJc w:val="left"/>
      <w:pPr>
        <w:ind w:left="720" w:hanging="360"/>
      </w:pPr>
      <w:rPr>
        <w:rFonts w:ascii="Futura Lt BT" w:eastAsia="Times New Roman" w:hAnsi="Futura Lt BT"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494119E8"/>
    <w:multiLevelType w:val="hybridMultilevel"/>
    <w:tmpl w:val="6E926790"/>
    <w:lvl w:ilvl="0" w:tplc="7D5CC356">
      <w:numFmt w:val="bullet"/>
      <w:lvlText w:val="-"/>
      <w:lvlJc w:val="left"/>
      <w:pPr>
        <w:ind w:left="720" w:hanging="360"/>
      </w:pPr>
      <w:rPr>
        <w:rFonts w:ascii="Calibri" w:eastAsia="Times New Roman" w:hAnsi="Calibri"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9CC54B3"/>
    <w:multiLevelType w:val="hybridMultilevel"/>
    <w:tmpl w:val="D54EB424"/>
    <w:lvl w:ilvl="0" w:tplc="5D4A6854">
      <w:start w:val="1"/>
      <w:numFmt w:val="upperLetter"/>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1">
    <w:nsid w:val="4A0F779A"/>
    <w:multiLevelType w:val="hybridMultilevel"/>
    <w:tmpl w:val="E51E5CD6"/>
    <w:lvl w:ilvl="0" w:tplc="08130011">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2">
    <w:nsid w:val="64EC0F32"/>
    <w:multiLevelType w:val="hybridMultilevel"/>
    <w:tmpl w:val="C246B042"/>
    <w:lvl w:ilvl="0" w:tplc="AB66DF30">
      <w:numFmt w:val="bullet"/>
      <w:lvlText w:val="-"/>
      <w:lvlJc w:val="left"/>
      <w:pPr>
        <w:ind w:left="720" w:hanging="360"/>
      </w:pPr>
      <w:rPr>
        <w:rFonts w:ascii="Futura Lt BT" w:eastAsia="Times New Roman" w:hAnsi="Futura Lt BT" w:hint="default"/>
        <w:sz w:val="24"/>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7B8274B7"/>
    <w:multiLevelType w:val="multilevel"/>
    <w:tmpl w:val="8FFC23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num w:numId="1">
    <w:abstractNumId w:val="7"/>
  </w:num>
  <w:num w:numId="2">
    <w:abstractNumId w:val="8"/>
  </w:num>
  <w:num w:numId="3">
    <w:abstractNumId w:val="11"/>
  </w:num>
  <w:num w:numId="4">
    <w:abstractNumId w:val="0"/>
  </w:num>
  <w:num w:numId="5">
    <w:abstractNumId w:val="2"/>
  </w:num>
  <w:num w:numId="6">
    <w:abstractNumId w:val="4"/>
  </w:num>
  <w:num w:numId="7">
    <w:abstractNumId w:val="9"/>
  </w:num>
  <w:num w:numId="8">
    <w:abstractNumId w:val="10"/>
  </w:num>
  <w:num w:numId="9">
    <w:abstractNumId w:val="13"/>
  </w:num>
  <w:num w:numId="10">
    <w:abstractNumId w:val="3"/>
  </w:num>
  <w:num w:numId="11">
    <w:abstractNumId w:val="12"/>
  </w:num>
  <w:num w:numId="12">
    <w:abstractNumId w:val="6"/>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88B"/>
    <w:rsid w:val="00032459"/>
    <w:rsid w:val="000514DF"/>
    <w:rsid w:val="000770C5"/>
    <w:rsid w:val="000B4214"/>
    <w:rsid w:val="000C4739"/>
    <w:rsid w:val="000F73D4"/>
    <w:rsid w:val="00113C4B"/>
    <w:rsid w:val="001652C7"/>
    <w:rsid w:val="001A7C2C"/>
    <w:rsid w:val="00216AC8"/>
    <w:rsid w:val="00222BFE"/>
    <w:rsid w:val="00222C41"/>
    <w:rsid w:val="00234E28"/>
    <w:rsid w:val="00244945"/>
    <w:rsid w:val="00250C76"/>
    <w:rsid w:val="00253860"/>
    <w:rsid w:val="002553D6"/>
    <w:rsid w:val="0026549A"/>
    <w:rsid w:val="002714B5"/>
    <w:rsid w:val="002865AC"/>
    <w:rsid w:val="002A49F4"/>
    <w:rsid w:val="002C0808"/>
    <w:rsid w:val="002D3F70"/>
    <w:rsid w:val="00304A1B"/>
    <w:rsid w:val="00306EB6"/>
    <w:rsid w:val="0032787E"/>
    <w:rsid w:val="00344C41"/>
    <w:rsid w:val="00350893"/>
    <w:rsid w:val="00354652"/>
    <w:rsid w:val="003801CB"/>
    <w:rsid w:val="0038088B"/>
    <w:rsid w:val="00383FF8"/>
    <w:rsid w:val="003A4C51"/>
    <w:rsid w:val="004027CE"/>
    <w:rsid w:val="00416F51"/>
    <w:rsid w:val="004401E5"/>
    <w:rsid w:val="00450966"/>
    <w:rsid w:val="00515452"/>
    <w:rsid w:val="0052113E"/>
    <w:rsid w:val="005444B2"/>
    <w:rsid w:val="00570ADE"/>
    <w:rsid w:val="00593E04"/>
    <w:rsid w:val="006021F9"/>
    <w:rsid w:val="00627D36"/>
    <w:rsid w:val="00683C54"/>
    <w:rsid w:val="006C609A"/>
    <w:rsid w:val="006D4A3D"/>
    <w:rsid w:val="00701043"/>
    <w:rsid w:val="007042A1"/>
    <w:rsid w:val="00760D3A"/>
    <w:rsid w:val="007C1821"/>
    <w:rsid w:val="007D076E"/>
    <w:rsid w:val="007D7DB0"/>
    <w:rsid w:val="0080663B"/>
    <w:rsid w:val="00812FF2"/>
    <w:rsid w:val="00831EA4"/>
    <w:rsid w:val="00835191"/>
    <w:rsid w:val="00840926"/>
    <w:rsid w:val="00860CDD"/>
    <w:rsid w:val="008A060E"/>
    <w:rsid w:val="008A3C96"/>
    <w:rsid w:val="008E709A"/>
    <w:rsid w:val="009014BE"/>
    <w:rsid w:val="0091656A"/>
    <w:rsid w:val="00987F88"/>
    <w:rsid w:val="009E3809"/>
    <w:rsid w:val="00A5718B"/>
    <w:rsid w:val="00A75BF1"/>
    <w:rsid w:val="00A7731E"/>
    <w:rsid w:val="00A9618E"/>
    <w:rsid w:val="00AC1511"/>
    <w:rsid w:val="00B00AF1"/>
    <w:rsid w:val="00B166F9"/>
    <w:rsid w:val="00B3728E"/>
    <w:rsid w:val="00B63427"/>
    <w:rsid w:val="00B94623"/>
    <w:rsid w:val="00B94ECC"/>
    <w:rsid w:val="00C16221"/>
    <w:rsid w:val="00C37005"/>
    <w:rsid w:val="00C66F81"/>
    <w:rsid w:val="00CA2278"/>
    <w:rsid w:val="00D26115"/>
    <w:rsid w:val="00D85D88"/>
    <w:rsid w:val="00DA0146"/>
    <w:rsid w:val="00DA230C"/>
    <w:rsid w:val="00DB6293"/>
    <w:rsid w:val="00DC1C18"/>
    <w:rsid w:val="00DC604B"/>
    <w:rsid w:val="00E56979"/>
    <w:rsid w:val="00EF3D52"/>
    <w:rsid w:val="00F00E4B"/>
    <w:rsid w:val="00F36EB4"/>
    <w:rsid w:val="00F52688"/>
    <w:rsid w:val="00F852A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F4"/>
    <w:pPr>
      <w:spacing w:after="200" w:line="276" w:lineRule="auto"/>
    </w:pPr>
    <w:rPr>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99"/>
    <w:qFormat/>
    <w:rsid w:val="00354652"/>
    <w:rPr>
      <w:rFonts w:cs="Times New Roman"/>
      <w:i/>
      <w:iCs/>
    </w:rPr>
  </w:style>
  <w:style w:type="paragraph" w:styleId="Notedebasdepage">
    <w:name w:val="footnote text"/>
    <w:basedOn w:val="Normal"/>
    <w:link w:val="NotedebasdepageCar"/>
    <w:uiPriority w:val="99"/>
    <w:semiHidden/>
    <w:rsid w:val="00354652"/>
    <w:pPr>
      <w:spacing w:after="0" w:line="240" w:lineRule="auto"/>
    </w:pPr>
    <w:rPr>
      <w:rFonts w:ascii="Times New Roman" w:eastAsia="Times New Roman" w:hAnsi="Times New Roman"/>
      <w:sz w:val="20"/>
      <w:szCs w:val="20"/>
      <w:lang w:val="fr-FR" w:eastAsia="fr-FR"/>
    </w:rPr>
  </w:style>
  <w:style w:type="character" w:customStyle="1" w:styleId="NotedebasdepageCar">
    <w:name w:val="Note de bas de page Car"/>
    <w:basedOn w:val="Policepardfaut"/>
    <w:link w:val="Notedebasdepage"/>
    <w:uiPriority w:val="99"/>
    <w:semiHidden/>
    <w:locked/>
    <w:rsid w:val="00354652"/>
    <w:rPr>
      <w:rFonts w:ascii="Times New Roman" w:hAnsi="Times New Roman" w:cs="Times New Roman"/>
      <w:sz w:val="20"/>
      <w:szCs w:val="20"/>
      <w:lang w:val="fr-FR" w:eastAsia="fr-FR"/>
    </w:rPr>
  </w:style>
  <w:style w:type="character" w:styleId="Appelnotedebasdep">
    <w:name w:val="footnote reference"/>
    <w:basedOn w:val="Policepardfaut"/>
    <w:uiPriority w:val="99"/>
    <w:semiHidden/>
    <w:rsid w:val="00354652"/>
    <w:rPr>
      <w:rFonts w:cs="Times New Roman"/>
      <w:vertAlign w:val="superscript"/>
    </w:rPr>
  </w:style>
  <w:style w:type="character" w:styleId="lev">
    <w:name w:val="Strong"/>
    <w:basedOn w:val="Policepardfaut"/>
    <w:uiPriority w:val="99"/>
    <w:qFormat/>
    <w:rsid w:val="00354652"/>
    <w:rPr>
      <w:rFonts w:cs="Times New Roman"/>
      <w:b/>
      <w:bCs/>
    </w:rPr>
  </w:style>
  <w:style w:type="character" w:customStyle="1" w:styleId="familyname">
    <w:name w:val="familyname"/>
    <w:basedOn w:val="Policepardfaut"/>
    <w:uiPriority w:val="99"/>
    <w:rsid w:val="00354652"/>
    <w:rPr>
      <w:rFonts w:cs="Times New Roman"/>
    </w:rPr>
  </w:style>
  <w:style w:type="character" w:customStyle="1" w:styleId="hps">
    <w:name w:val="hps"/>
    <w:basedOn w:val="Policepardfaut"/>
    <w:uiPriority w:val="99"/>
    <w:rsid w:val="00C16221"/>
    <w:rPr>
      <w:rFonts w:cs="Times New Roman"/>
    </w:rPr>
  </w:style>
  <w:style w:type="character" w:styleId="Lienhypertexte">
    <w:name w:val="Hyperlink"/>
    <w:basedOn w:val="Policepardfaut"/>
    <w:uiPriority w:val="99"/>
    <w:rsid w:val="00C16221"/>
    <w:rPr>
      <w:rFonts w:cs="Times New Roman"/>
      <w:color w:val="0000FF"/>
      <w:u w:val="single"/>
    </w:rPr>
  </w:style>
  <w:style w:type="character" w:customStyle="1" w:styleId="affairetitle">
    <w:name w:val="affaire_title"/>
    <w:uiPriority w:val="99"/>
    <w:rsid w:val="00C16221"/>
  </w:style>
  <w:style w:type="paragraph" w:styleId="Sansinterligne">
    <w:name w:val="No Spacing"/>
    <w:uiPriority w:val="99"/>
    <w:qFormat/>
    <w:rsid w:val="00C16221"/>
    <w:rPr>
      <w:lang w:val="nl-BE" w:eastAsia="en-US"/>
    </w:rPr>
  </w:style>
  <w:style w:type="character" w:customStyle="1" w:styleId="CharStyle8">
    <w:name w:val="Char Style 8"/>
    <w:basedOn w:val="Policepardfaut"/>
    <w:link w:val="Style7"/>
    <w:uiPriority w:val="99"/>
    <w:locked/>
    <w:rsid w:val="00F852AC"/>
    <w:rPr>
      <w:rFonts w:ascii="Arial" w:hAnsi="Arial" w:cs="Arial"/>
      <w:spacing w:val="5"/>
      <w:sz w:val="17"/>
      <w:szCs w:val="17"/>
      <w:shd w:val="clear" w:color="auto" w:fill="FFFFFF"/>
    </w:rPr>
  </w:style>
  <w:style w:type="character" w:customStyle="1" w:styleId="CharStyle13">
    <w:name w:val="Char Style 13"/>
    <w:basedOn w:val="CharStyle8"/>
    <w:uiPriority w:val="99"/>
    <w:rsid w:val="00F852AC"/>
    <w:rPr>
      <w:rFonts w:ascii="Arial" w:hAnsi="Arial" w:cs="Arial"/>
      <w:b/>
      <w:bCs/>
      <w:color w:val="000000"/>
      <w:spacing w:val="2"/>
      <w:w w:val="100"/>
      <w:position w:val="0"/>
      <w:sz w:val="17"/>
      <w:szCs w:val="17"/>
      <w:shd w:val="clear" w:color="auto" w:fill="FFFFFF"/>
      <w:lang w:val="fr-FR" w:eastAsia="fr-FR"/>
    </w:rPr>
  </w:style>
  <w:style w:type="character" w:customStyle="1" w:styleId="CharStyle18">
    <w:name w:val="Char Style 18"/>
    <w:basedOn w:val="CharStyle8"/>
    <w:uiPriority w:val="99"/>
    <w:rsid w:val="00F852AC"/>
    <w:rPr>
      <w:rFonts w:ascii="Arial" w:hAnsi="Arial" w:cs="Arial"/>
      <w:i/>
      <w:iCs/>
      <w:color w:val="000000"/>
      <w:spacing w:val="2"/>
      <w:w w:val="100"/>
      <w:position w:val="0"/>
      <w:sz w:val="17"/>
      <w:szCs w:val="17"/>
      <w:shd w:val="clear" w:color="auto" w:fill="FFFFFF"/>
      <w:lang w:val="fr-FR" w:eastAsia="fr-FR"/>
    </w:rPr>
  </w:style>
  <w:style w:type="paragraph" w:customStyle="1" w:styleId="Style7">
    <w:name w:val="Style 7"/>
    <w:basedOn w:val="Normal"/>
    <w:link w:val="CharStyle8"/>
    <w:uiPriority w:val="99"/>
    <w:rsid w:val="00F852AC"/>
    <w:pPr>
      <w:widowControl w:val="0"/>
      <w:shd w:val="clear" w:color="auto" w:fill="FFFFFF"/>
      <w:spacing w:before="240" w:after="180" w:line="206" w:lineRule="exact"/>
    </w:pPr>
    <w:rPr>
      <w:rFonts w:ascii="Arial" w:hAnsi="Arial" w:cs="Arial"/>
      <w:spacing w:val="5"/>
      <w:sz w:val="17"/>
      <w:szCs w:val="17"/>
    </w:rPr>
  </w:style>
  <w:style w:type="paragraph" w:styleId="Paragraphedeliste">
    <w:name w:val="List Paragraph"/>
    <w:basedOn w:val="Normal"/>
    <w:uiPriority w:val="99"/>
    <w:qFormat/>
    <w:rsid w:val="00B00AF1"/>
    <w:pPr>
      <w:ind w:left="720"/>
      <w:contextualSpacing/>
    </w:pPr>
  </w:style>
  <w:style w:type="paragraph" w:styleId="NormalWeb">
    <w:name w:val="Normal (Web)"/>
    <w:basedOn w:val="Normal"/>
    <w:uiPriority w:val="99"/>
    <w:rsid w:val="000B4214"/>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Default">
    <w:name w:val="Default"/>
    <w:uiPriority w:val="99"/>
    <w:rsid w:val="007042A1"/>
    <w:pPr>
      <w:autoSpaceDE w:val="0"/>
      <w:autoSpaceDN w:val="0"/>
      <w:adjustRightInd w:val="0"/>
    </w:pPr>
    <w:rPr>
      <w:rFonts w:ascii="Times New Roman" w:hAnsi="Times New Roman"/>
      <w:color w:val="000000"/>
      <w:sz w:val="24"/>
      <w:szCs w:val="24"/>
      <w:lang w:val="nl-BE" w:eastAsia="en-US"/>
    </w:rPr>
  </w:style>
  <w:style w:type="paragraph" w:customStyle="1" w:styleId="doc-ti">
    <w:name w:val="doc-ti"/>
    <w:basedOn w:val="Normal"/>
    <w:uiPriority w:val="99"/>
    <w:rsid w:val="00222BFE"/>
    <w:pPr>
      <w:spacing w:before="240" w:after="120" w:line="240" w:lineRule="auto"/>
      <w:jc w:val="center"/>
    </w:pPr>
    <w:rPr>
      <w:rFonts w:ascii="Times New Roman" w:eastAsia="Times New Roman" w:hAnsi="Times New Roman"/>
      <w:b/>
      <w:bCs/>
      <w:sz w:val="24"/>
      <w:szCs w:val="24"/>
      <w:lang w:eastAsia="nl-BE"/>
    </w:rPr>
  </w:style>
  <w:style w:type="paragraph" w:styleId="En-tte">
    <w:name w:val="header"/>
    <w:basedOn w:val="Normal"/>
    <w:link w:val="En-tteCar"/>
    <w:uiPriority w:val="99"/>
    <w:rsid w:val="00244945"/>
    <w:pPr>
      <w:tabs>
        <w:tab w:val="center" w:pos="4536"/>
        <w:tab w:val="right" w:pos="9072"/>
      </w:tabs>
      <w:spacing w:after="0" w:line="240" w:lineRule="auto"/>
    </w:pPr>
  </w:style>
  <w:style w:type="character" w:customStyle="1" w:styleId="En-tteCar">
    <w:name w:val="En-tête Car"/>
    <w:basedOn w:val="Policepardfaut"/>
    <w:link w:val="En-tte"/>
    <w:uiPriority w:val="99"/>
    <w:locked/>
    <w:rsid w:val="00244945"/>
    <w:rPr>
      <w:rFonts w:cs="Times New Roman"/>
    </w:rPr>
  </w:style>
  <w:style w:type="paragraph" w:styleId="Pieddepage">
    <w:name w:val="footer"/>
    <w:basedOn w:val="Normal"/>
    <w:link w:val="PieddepageCar"/>
    <w:uiPriority w:val="99"/>
    <w:rsid w:val="0024494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244945"/>
    <w:rPr>
      <w:rFonts w:cs="Times New Roman"/>
    </w:rPr>
  </w:style>
  <w:style w:type="paragraph" w:customStyle="1" w:styleId="s30eec3f8">
    <w:name w:val="s30eec3f8"/>
    <w:basedOn w:val="Normal"/>
    <w:uiPriority w:val="99"/>
    <w:rsid w:val="00383FF8"/>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sb8d990e2">
    <w:name w:val="sb8d990e2"/>
    <w:basedOn w:val="Policepardfaut"/>
    <w:uiPriority w:val="99"/>
    <w:rsid w:val="00383FF8"/>
    <w:rPr>
      <w:rFonts w:cs="Times New Roman"/>
    </w:rPr>
  </w:style>
  <w:style w:type="character" w:customStyle="1" w:styleId="CharStyle10">
    <w:name w:val="Char Style 10"/>
    <w:basedOn w:val="Policepardfaut"/>
    <w:link w:val="Style9"/>
    <w:uiPriority w:val="99"/>
    <w:locked/>
    <w:rsid w:val="00DC1C18"/>
    <w:rPr>
      <w:rFonts w:ascii="Arial" w:hAnsi="Arial" w:cs="Arial"/>
      <w:spacing w:val="5"/>
      <w:sz w:val="17"/>
      <w:szCs w:val="17"/>
      <w:shd w:val="clear" w:color="auto" w:fill="FFFFFF"/>
    </w:rPr>
  </w:style>
  <w:style w:type="paragraph" w:customStyle="1" w:styleId="Style9">
    <w:name w:val="Style 9"/>
    <w:basedOn w:val="Normal"/>
    <w:link w:val="CharStyle10"/>
    <w:uiPriority w:val="99"/>
    <w:rsid w:val="00DC1C18"/>
    <w:pPr>
      <w:widowControl w:val="0"/>
      <w:shd w:val="clear" w:color="auto" w:fill="FFFFFF"/>
      <w:spacing w:before="300" w:after="180" w:line="206" w:lineRule="exact"/>
    </w:pPr>
    <w:rPr>
      <w:rFonts w:ascii="Arial" w:hAnsi="Arial" w:cs="Arial"/>
      <w:spacing w:val="5"/>
      <w:sz w:val="17"/>
      <w:szCs w:val="17"/>
    </w:rPr>
  </w:style>
  <w:style w:type="paragraph" w:styleId="Textedebulles">
    <w:name w:val="Balloon Text"/>
    <w:basedOn w:val="Normal"/>
    <w:link w:val="TextedebullesCar"/>
    <w:uiPriority w:val="99"/>
    <w:semiHidden/>
    <w:rsid w:val="008A3C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A3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9F4"/>
    <w:pPr>
      <w:spacing w:after="200" w:line="276" w:lineRule="auto"/>
    </w:pPr>
    <w:rPr>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99"/>
    <w:qFormat/>
    <w:rsid w:val="00354652"/>
    <w:rPr>
      <w:rFonts w:cs="Times New Roman"/>
      <w:i/>
      <w:iCs/>
    </w:rPr>
  </w:style>
  <w:style w:type="paragraph" w:styleId="Notedebasdepage">
    <w:name w:val="footnote text"/>
    <w:basedOn w:val="Normal"/>
    <w:link w:val="NotedebasdepageCar"/>
    <w:uiPriority w:val="99"/>
    <w:semiHidden/>
    <w:rsid w:val="00354652"/>
    <w:pPr>
      <w:spacing w:after="0" w:line="240" w:lineRule="auto"/>
    </w:pPr>
    <w:rPr>
      <w:rFonts w:ascii="Times New Roman" w:eastAsia="Times New Roman" w:hAnsi="Times New Roman"/>
      <w:sz w:val="20"/>
      <w:szCs w:val="20"/>
      <w:lang w:val="fr-FR" w:eastAsia="fr-FR"/>
    </w:rPr>
  </w:style>
  <w:style w:type="character" w:customStyle="1" w:styleId="NotedebasdepageCar">
    <w:name w:val="Note de bas de page Car"/>
    <w:basedOn w:val="Policepardfaut"/>
    <w:link w:val="Notedebasdepage"/>
    <w:uiPriority w:val="99"/>
    <w:semiHidden/>
    <w:locked/>
    <w:rsid w:val="00354652"/>
    <w:rPr>
      <w:rFonts w:ascii="Times New Roman" w:hAnsi="Times New Roman" w:cs="Times New Roman"/>
      <w:sz w:val="20"/>
      <w:szCs w:val="20"/>
      <w:lang w:val="fr-FR" w:eastAsia="fr-FR"/>
    </w:rPr>
  </w:style>
  <w:style w:type="character" w:styleId="Appelnotedebasdep">
    <w:name w:val="footnote reference"/>
    <w:basedOn w:val="Policepardfaut"/>
    <w:uiPriority w:val="99"/>
    <w:semiHidden/>
    <w:rsid w:val="00354652"/>
    <w:rPr>
      <w:rFonts w:cs="Times New Roman"/>
      <w:vertAlign w:val="superscript"/>
    </w:rPr>
  </w:style>
  <w:style w:type="character" w:styleId="lev">
    <w:name w:val="Strong"/>
    <w:basedOn w:val="Policepardfaut"/>
    <w:uiPriority w:val="99"/>
    <w:qFormat/>
    <w:rsid w:val="00354652"/>
    <w:rPr>
      <w:rFonts w:cs="Times New Roman"/>
      <w:b/>
      <w:bCs/>
    </w:rPr>
  </w:style>
  <w:style w:type="character" w:customStyle="1" w:styleId="familyname">
    <w:name w:val="familyname"/>
    <w:basedOn w:val="Policepardfaut"/>
    <w:uiPriority w:val="99"/>
    <w:rsid w:val="00354652"/>
    <w:rPr>
      <w:rFonts w:cs="Times New Roman"/>
    </w:rPr>
  </w:style>
  <w:style w:type="character" w:customStyle="1" w:styleId="hps">
    <w:name w:val="hps"/>
    <w:basedOn w:val="Policepardfaut"/>
    <w:uiPriority w:val="99"/>
    <w:rsid w:val="00C16221"/>
    <w:rPr>
      <w:rFonts w:cs="Times New Roman"/>
    </w:rPr>
  </w:style>
  <w:style w:type="character" w:styleId="Lienhypertexte">
    <w:name w:val="Hyperlink"/>
    <w:basedOn w:val="Policepardfaut"/>
    <w:uiPriority w:val="99"/>
    <w:rsid w:val="00C16221"/>
    <w:rPr>
      <w:rFonts w:cs="Times New Roman"/>
      <w:color w:val="0000FF"/>
      <w:u w:val="single"/>
    </w:rPr>
  </w:style>
  <w:style w:type="character" w:customStyle="1" w:styleId="affairetitle">
    <w:name w:val="affaire_title"/>
    <w:uiPriority w:val="99"/>
    <w:rsid w:val="00C16221"/>
  </w:style>
  <w:style w:type="paragraph" w:styleId="Sansinterligne">
    <w:name w:val="No Spacing"/>
    <w:uiPriority w:val="99"/>
    <w:qFormat/>
    <w:rsid w:val="00C16221"/>
    <w:rPr>
      <w:lang w:val="nl-BE" w:eastAsia="en-US"/>
    </w:rPr>
  </w:style>
  <w:style w:type="character" w:customStyle="1" w:styleId="CharStyle8">
    <w:name w:val="Char Style 8"/>
    <w:basedOn w:val="Policepardfaut"/>
    <w:link w:val="Style7"/>
    <w:uiPriority w:val="99"/>
    <w:locked/>
    <w:rsid w:val="00F852AC"/>
    <w:rPr>
      <w:rFonts w:ascii="Arial" w:hAnsi="Arial" w:cs="Arial"/>
      <w:spacing w:val="5"/>
      <w:sz w:val="17"/>
      <w:szCs w:val="17"/>
      <w:shd w:val="clear" w:color="auto" w:fill="FFFFFF"/>
    </w:rPr>
  </w:style>
  <w:style w:type="character" w:customStyle="1" w:styleId="CharStyle13">
    <w:name w:val="Char Style 13"/>
    <w:basedOn w:val="CharStyle8"/>
    <w:uiPriority w:val="99"/>
    <w:rsid w:val="00F852AC"/>
    <w:rPr>
      <w:rFonts w:ascii="Arial" w:hAnsi="Arial" w:cs="Arial"/>
      <w:b/>
      <w:bCs/>
      <w:color w:val="000000"/>
      <w:spacing w:val="2"/>
      <w:w w:val="100"/>
      <w:position w:val="0"/>
      <w:sz w:val="17"/>
      <w:szCs w:val="17"/>
      <w:shd w:val="clear" w:color="auto" w:fill="FFFFFF"/>
      <w:lang w:val="fr-FR" w:eastAsia="fr-FR"/>
    </w:rPr>
  </w:style>
  <w:style w:type="character" w:customStyle="1" w:styleId="CharStyle18">
    <w:name w:val="Char Style 18"/>
    <w:basedOn w:val="CharStyle8"/>
    <w:uiPriority w:val="99"/>
    <w:rsid w:val="00F852AC"/>
    <w:rPr>
      <w:rFonts w:ascii="Arial" w:hAnsi="Arial" w:cs="Arial"/>
      <w:i/>
      <w:iCs/>
      <w:color w:val="000000"/>
      <w:spacing w:val="2"/>
      <w:w w:val="100"/>
      <w:position w:val="0"/>
      <w:sz w:val="17"/>
      <w:szCs w:val="17"/>
      <w:shd w:val="clear" w:color="auto" w:fill="FFFFFF"/>
      <w:lang w:val="fr-FR" w:eastAsia="fr-FR"/>
    </w:rPr>
  </w:style>
  <w:style w:type="paragraph" w:customStyle="1" w:styleId="Style7">
    <w:name w:val="Style 7"/>
    <w:basedOn w:val="Normal"/>
    <w:link w:val="CharStyle8"/>
    <w:uiPriority w:val="99"/>
    <w:rsid w:val="00F852AC"/>
    <w:pPr>
      <w:widowControl w:val="0"/>
      <w:shd w:val="clear" w:color="auto" w:fill="FFFFFF"/>
      <w:spacing w:before="240" w:after="180" w:line="206" w:lineRule="exact"/>
    </w:pPr>
    <w:rPr>
      <w:rFonts w:ascii="Arial" w:hAnsi="Arial" w:cs="Arial"/>
      <w:spacing w:val="5"/>
      <w:sz w:val="17"/>
      <w:szCs w:val="17"/>
    </w:rPr>
  </w:style>
  <w:style w:type="paragraph" w:styleId="Paragraphedeliste">
    <w:name w:val="List Paragraph"/>
    <w:basedOn w:val="Normal"/>
    <w:uiPriority w:val="99"/>
    <w:qFormat/>
    <w:rsid w:val="00B00AF1"/>
    <w:pPr>
      <w:ind w:left="720"/>
      <w:contextualSpacing/>
    </w:pPr>
  </w:style>
  <w:style w:type="paragraph" w:styleId="NormalWeb">
    <w:name w:val="Normal (Web)"/>
    <w:basedOn w:val="Normal"/>
    <w:uiPriority w:val="99"/>
    <w:rsid w:val="000B4214"/>
    <w:pPr>
      <w:spacing w:before="100" w:beforeAutospacing="1" w:after="100" w:afterAutospacing="1" w:line="240" w:lineRule="auto"/>
    </w:pPr>
    <w:rPr>
      <w:rFonts w:ascii="Times New Roman" w:eastAsia="Times New Roman" w:hAnsi="Times New Roman"/>
      <w:sz w:val="24"/>
      <w:szCs w:val="24"/>
      <w:lang w:eastAsia="nl-BE"/>
    </w:rPr>
  </w:style>
  <w:style w:type="paragraph" w:customStyle="1" w:styleId="Default">
    <w:name w:val="Default"/>
    <w:uiPriority w:val="99"/>
    <w:rsid w:val="007042A1"/>
    <w:pPr>
      <w:autoSpaceDE w:val="0"/>
      <w:autoSpaceDN w:val="0"/>
      <w:adjustRightInd w:val="0"/>
    </w:pPr>
    <w:rPr>
      <w:rFonts w:ascii="Times New Roman" w:hAnsi="Times New Roman"/>
      <w:color w:val="000000"/>
      <w:sz w:val="24"/>
      <w:szCs w:val="24"/>
      <w:lang w:val="nl-BE" w:eastAsia="en-US"/>
    </w:rPr>
  </w:style>
  <w:style w:type="paragraph" w:customStyle="1" w:styleId="doc-ti">
    <w:name w:val="doc-ti"/>
    <w:basedOn w:val="Normal"/>
    <w:uiPriority w:val="99"/>
    <w:rsid w:val="00222BFE"/>
    <w:pPr>
      <w:spacing w:before="240" w:after="120" w:line="240" w:lineRule="auto"/>
      <w:jc w:val="center"/>
    </w:pPr>
    <w:rPr>
      <w:rFonts w:ascii="Times New Roman" w:eastAsia="Times New Roman" w:hAnsi="Times New Roman"/>
      <w:b/>
      <w:bCs/>
      <w:sz w:val="24"/>
      <w:szCs w:val="24"/>
      <w:lang w:eastAsia="nl-BE"/>
    </w:rPr>
  </w:style>
  <w:style w:type="paragraph" w:styleId="En-tte">
    <w:name w:val="header"/>
    <w:basedOn w:val="Normal"/>
    <w:link w:val="En-tteCar"/>
    <w:uiPriority w:val="99"/>
    <w:rsid w:val="00244945"/>
    <w:pPr>
      <w:tabs>
        <w:tab w:val="center" w:pos="4536"/>
        <w:tab w:val="right" w:pos="9072"/>
      </w:tabs>
      <w:spacing w:after="0" w:line="240" w:lineRule="auto"/>
    </w:pPr>
  </w:style>
  <w:style w:type="character" w:customStyle="1" w:styleId="En-tteCar">
    <w:name w:val="En-tête Car"/>
    <w:basedOn w:val="Policepardfaut"/>
    <w:link w:val="En-tte"/>
    <w:uiPriority w:val="99"/>
    <w:locked/>
    <w:rsid w:val="00244945"/>
    <w:rPr>
      <w:rFonts w:cs="Times New Roman"/>
    </w:rPr>
  </w:style>
  <w:style w:type="paragraph" w:styleId="Pieddepage">
    <w:name w:val="footer"/>
    <w:basedOn w:val="Normal"/>
    <w:link w:val="PieddepageCar"/>
    <w:uiPriority w:val="99"/>
    <w:rsid w:val="0024494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244945"/>
    <w:rPr>
      <w:rFonts w:cs="Times New Roman"/>
    </w:rPr>
  </w:style>
  <w:style w:type="paragraph" w:customStyle="1" w:styleId="s30eec3f8">
    <w:name w:val="s30eec3f8"/>
    <w:basedOn w:val="Normal"/>
    <w:uiPriority w:val="99"/>
    <w:rsid w:val="00383FF8"/>
    <w:pPr>
      <w:spacing w:before="100" w:beforeAutospacing="1" w:after="100" w:afterAutospacing="1" w:line="240" w:lineRule="auto"/>
    </w:pPr>
    <w:rPr>
      <w:rFonts w:ascii="Times New Roman" w:eastAsia="Times New Roman" w:hAnsi="Times New Roman"/>
      <w:sz w:val="24"/>
      <w:szCs w:val="24"/>
      <w:lang w:eastAsia="nl-BE"/>
    </w:rPr>
  </w:style>
  <w:style w:type="character" w:customStyle="1" w:styleId="sb8d990e2">
    <w:name w:val="sb8d990e2"/>
    <w:basedOn w:val="Policepardfaut"/>
    <w:uiPriority w:val="99"/>
    <w:rsid w:val="00383FF8"/>
    <w:rPr>
      <w:rFonts w:cs="Times New Roman"/>
    </w:rPr>
  </w:style>
  <w:style w:type="character" w:customStyle="1" w:styleId="CharStyle10">
    <w:name w:val="Char Style 10"/>
    <w:basedOn w:val="Policepardfaut"/>
    <w:link w:val="Style9"/>
    <w:uiPriority w:val="99"/>
    <w:locked/>
    <w:rsid w:val="00DC1C18"/>
    <w:rPr>
      <w:rFonts w:ascii="Arial" w:hAnsi="Arial" w:cs="Arial"/>
      <w:spacing w:val="5"/>
      <w:sz w:val="17"/>
      <w:szCs w:val="17"/>
      <w:shd w:val="clear" w:color="auto" w:fill="FFFFFF"/>
    </w:rPr>
  </w:style>
  <w:style w:type="paragraph" w:customStyle="1" w:styleId="Style9">
    <w:name w:val="Style 9"/>
    <w:basedOn w:val="Normal"/>
    <w:link w:val="CharStyle10"/>
    <w:uiPriority w:val="99"/>
    <w:rsid w:val="00DC1C18"/>
    <w:pPr>
      <w:widowControl w:val="0"/>
      <w:shd w:val="clear" w:color="auto" w:fill="FFFFFF"/>
      <w:spacing w:before="300" w:after="180" w:line="206" w:lineRule="exact"/>
    </w:pPr>
    <w:rPr>
      <w:rFonts w:ascii="Arial" w:hAnsi="Arial" w:cs="Arial"/>
      <w:spacing w:val="5"/>
      <w:sz w:val="17"/>
      <w:szCs w:val="17"/>
    </w:rPr>
  </w:style>
  <w:style w:type="paragraph" w:styleId="Textedebulles">
    <w:name w:val="Balloon Text"/>
    <w:basedOn w:val="Normal"/>
    <w:link w:val="TextedebullesCar"/>
    <w:uiPriority w:val="99"/>
    <w:semiHidden/>
    <w:rsid w:val="008A3C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A3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365132">
      <w:marLeft w:val="0"/>
      <w:marRight w:val="0"/>
      <w:marTop w:val="0"/>
      <w:marBottom w:val="0"/>
      <w:divBdr>
        <w:top w:val="none" w:sz="0" w:space="0" w:color="auto"/>
        <w:left w:val="none" w:sz="0" w:space="0" w:color="auto"/>
        <w:bottom w:val="none" w:sz="0" w:space="0" w:color="auto"/>
        <w:right w:val="none" w:sz="0" w:space="0" w:color="auto"/>
      </w:divBdr>
      <w:divsChild>
        <w:div w:id="1510365145">
          <w:marLeft w:val="0"/>
          <w:marRight w:val="0"/>
          <w:marTop w:val="0"/>
          <w:marBottom w:val="0"/>
          <w:divBdr>
            <w:top w:val="none" w:sz="0" w:space="0" w:color="auto"/>
            <w:left w:val="none" w:sz="0" w:space="0" w:color="auto"/>
            <w:bottom w:val="none" w:sz="0" w:space="0" w:color="auto"/>
            <w:right w:val="none" w:sz="0" w:space="0" w:color="auto"/>
          </w:divBdr>
        </w:div>
        <w:div w:id="1510365157">
          <w:marLeft w:val="0"/>
          <w:marRight w:val="0"/>
          <w:marTop w:val="0"/>
          <w:marBottom w:val="0"/>
          <w:divBdr>
            <w:top w:val="none" w:sz="0" w:space="0" w:color="auto"/>
            <w:left w:val="none" w:sz="0" w:space="0" w:color="auto"/>
            <w:bottom w:val="none" w:sz="0" w:space="0" w:color="auto"/>
            <w:right w:val="none" w:sz="0" w:space="0" w:color="auto"/>
          </w:divBdr>
        </w:div>
        <w:div w:id="1510365160">
          <w:marLeft w:val="0"/>
          <w:marRight w:val="0"/>
          <w:marTop w:val="0"/>
          <w:marBottom w:val="0"/>
          <w:divBdr>
            <w:top w:val="none" w:sz="0" w:space="0" w:color="auto"/>
            <w:left w:val="none" w:sz="0" w:space="0" w:color="auto"/>
            <w:bottom w:val="none" w:sz="0" w:space="0" w:color="auto"/>
            <w:right w:val="none" w:sz="0" w:space="0" w:color="auto"/>
          </w:divBdr>
        </w:div>
      </w:divsChild>
    </w:div>
    <w:div w:id="1510365136">
      <w:marLeft w:val="0"/>
      <w:marRight w:val="0"/>
      <w:marTop w:val="0"/>
      <w:marBottom w:val="0"/>
      <w:divBdr>
        <w:top w:val="none" w:sz="0" w:space="0" w:color="auto"/>
        <w:left w:val="none" w:sz="0" w:space="0" w:color="auto"/>
        <w:bottom w:val="none" w:sz="0" w:space="0" w:color="auto"/>
        <w:right w:val="none" w:sz="0" w:space="0" w:color="auto"/>
      </w:divBdr>
      <w:divsChild>
        <w:div w:id="1510365129">
          <w:marLeft w:val="0"/>
          <w:marRight w:val="0"/>
          <w:marTop w:val="0"/>
          <w:marBottom w:val="0"/>
          <w:divBdr>
            <w:top w:val="none" w:sz="0" w:space="0" w:color="auto"/>
            <w:left w:val="none" w:sz="0" w:space="0" w:color="auto"/>
            <w:bottom w:val="none" w:sz="0" w:space="0" w:color="auto"/>
            <w:right w:val="none" w:sz="0" w:space="0" w:color="auto"/>
          </w:divBdr>
          <w:divsChild>
            <w:div w:id="1510365142">
              <w:marLeft w:val="0"/>
              <w:marRight w:val="0"/>
              <w:marTop w:val="0"/>
              <w:marBottom w:val="0"/>
              <w:divBdr>
                <w:top w:val="none" w:sz="0" w:space="0" w:color="auto"/>
                <w:left w:val="none" w:sz="0" w:space="0" w:color="auto"/>
                <w:bottom w:val="none" w:sz="0" w:space="0" w:color="auto"/>
                <w:right w:val="none" w:sz="0" w:space="0" w:color="auto"/>
              </w:divBdr>
              <w:divsChild>
                <w:div w:id="1510365133">
                  <w:marLeft w:val="0"/>
                  <w:marRight w:val="0"/>
                  <w:marTop w:val="0"/>
                  <w:marBottom w:val="0"/>
                  <w:divBdr>
                    <w:top w:val="none" w:sz="0" w:space="0" w:color="auto"/>
                    <w:left w:val="none" w:sz="0" w:space="0" w:color="auto"/>
                    <w:bottom w:val="none" w:sz="0" w:space="0" w:color="auto"/>
                    <w:right w:val="none" w:sz="0" w:space="0" w:color="auto"/>
                  </w:divBdr>
                  <w:divsChild>
                    <w:div w:id="1510365147">
                      <w:marLeft w:val="0"/>
                      <w:marRight w:val="0"/>
                      <w:marTop w:val="0"/>
                      <w:marBottom w:val="0"/>
                      <w:divBdr>
                        <w:top w:val="none" w:sz="0" w:space="0" w:color="auto"/>
                        <w:left w:val="none" w:sz="0" w:space="0" w:color="auto"/>
                        <w:bottom w:val="none" w:sz="0" w:space="0" w:color="auto"/>
                        <w:right w:val="none" w:sz="0" w:space="0" w:color="auto"/>
                      </w:divBdr>
                      <w:divsChild>
                        <w:div w:id="1510365155">
                          <w:marLeft w:val="0"/>
                          <w:marRight w:val="0"/>
                          <w:marTop w:val="0"/>
                          <w:marBottom w:val="0"/>
                          <w:divBdr>
                            <w:top w:val="none" w:sz="0" w:space="0" w:color="auto"/>
                            <w:left w:val="none" w:sz="0" w:space="0" w:color="auto"/>
                            <w:bottom w:val="none" w:sz="0" w:space="0" w:color="auto"/>
                            <w:right w:val="none" w:sz="0" w:space="0" w:color="auto"/>
                          </w:divBdr>
                          <w:divsChild>
                            <w:div w:id="15103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365143">
      <w:marLeft w:val="390"/>
      <w:marRight w:val="390"/>
      <w:marTop w:val="0"/>
      <w:marBottom w:val="0"/>
      <w:divBdr>
        <w:top w:val="none" w:sz="0" w:space="0" w:color="auto"/>
        <w:left w:val="none" w:sz="0" w:space="0" w:color="auto"/>
        <w:bottom w:val="none" w:sz="0" w:space="0" w:color="auto"/>
        <w:right w:val="none" w:sz="0" w:space="0" w:color="auto"/>
      </w:divBdr>
    </w:div>
    <w:div w:id="1510365146">
      <w:marLeft w:val="0"/>
      <w:marRight w:val="0"/>
      <w:marTop w:val="0"/>
      <w:marBottom w:val="0"/>
      <w:divBdr>
        <w:top w:val="none" w:sz="0" w:space="0" w:color="auto"/>
        <w:left w:val="none" w:sz="0" w:space="0" w:color="auto"/>
        <w:bottom w:val="none" w:sz="0" w:space="0" w:color="auto"/>
        <w:right w:val="none" w:sz="0" w:space="0" w:color="auto"/>
      </w:divBdr>
      <w:divsChild>
        <w:div w:id="1510365165">
          <w:marLeft w:val="0"/>
          <w:marRight w:val="0"/>
          <w:marTop w:val="0"/>
          <w:marBottom w:val="0"/>
          <w:divBdr>
            <w:top w:val="none" w:sz="0" w:space="0" w:color="auto"/>
            <w:left w:val="none" w:sz="0" w:space="0" w:color="auto"/>
            <w:bottom w:val="none" w:sz="0" w:space="0" w:color="auto"/>
            <w:right w:val="none" w:sz="0" w:space="0" w:color="auto"/>
          </w:divBdr>
          <w:divsChild>
            <w:div w:id="1510365137">
              <w:marLeft w:val="0"/>
              <w:marRight w:val="0"/>
              <w:marTop w:val="0"/>
              <w:marBottom w:val="0"/>
              <w:divBdr>
                <w:top w:val="none" w:sz="0" w:space="0" w:color="auto"/>
                <w:left w:val="none" w:sz="0" w:space="0" w:color="auto"/>
                <w:bottom w:val="none" w:sz="0" w:space="0" w:color="auto"/>
                <w:right w:val="none" w:sz="0" w:space="0" w:color="auto"/>
              </w:divBdr>
              <w:divsChild>
                <w:div w:id="1510365135">
                  <w:marLeft w:val="0"/>
                  <w:marRight w:val="0"/>
                  <w:marTop w:val="0"/>
                  <w:marBottom w:val="0"/>
                  <w:divBdr>
                    <w:top w:val="none" w:sz="0" w:space="0" w:color="auto"/>
                    <w:left w:val="none" w:sz="0" w:space="0" w:color="auto"/>
                    <w:bottom w:val="none" w:sz="0" w:space="0" w:color="auto"/>
                    <w:right w:val="none" w:sz="0" w:space="0" w:color="auto"/>
                  </w:divBdr>
                  <w:divsChild>
                    <w:div w:id="1510365156">
                      <w:marLeft w:val="0"/>
                      <w:marRight w:val="0"/>
                      <w:marTop w:val="0"/>
                      <w:marBottom w:val="0"/>
                      <w:divBdr>
                        <w:top w:val="none" w:sz="0" w:space="0" w:color="auto"/>
                        <w:left w:val="none" w:sz="0" w:space="0" w:color="auto"/>
                        <w:bottom w:val="none" w:sz="0" w:space="0" w:color="auto"/>
                        <w:right w:val="none" w:sz="0" w:space="0" w:color="auto"/>
                      </w:divBdr>
                      <w:divsChild>
                        <w:div w:id="15103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365150">
      <w:marLeft w:val="0"/>
      <w:marRight w:val="0"/>
      <w:marTop w:val="0"/>
      <w:marBottom w:val="0"/>
      <w:divBdr>
        <w:top w:val="none" w:sz="0" w:space="0" w:color="auto"/>
        <w:left w:val="none" w:sz="0" w:space="0" w:color="auto"/>
        <w:bottom w:val="none" w:sz="0" w:space="0" w:color="auto"/>
        <w:right w:val="none" w:sz="0" w:space="0" w:color="auto"/>
      </w:divBdr>
      <w:divsChild>
        <w:div w:id="1510365144">
          <w:marLeft w:val="0"/>
          <w:marRight w:val="0"/>
          <w:marTop w:val="0"/>
          <w:marBottom w:val="0"/>
          <w:divBdr>
            <w:top w:val="none" w:sz="0" w:space="0" w:color="auto"/>
            <w:left w:val="none" w:sz="0" w:space="0" w:color="auto"/>
            <w:bottom w:val="none" w:sz="0" w:space="0" w:color="auto"/>
            <w:right w:val="none" w:sz="0" w:space="0" w:color="auto"/>
          </w:divBdr>
          <w:divsChild>
            <w:div w:id="1510365162">
              <w:marLeft w:val="0"/>
              <w:marRight w:val="0"/>
              <w:marTop w:val="0"/>
              <w:marBottom w:val="0"/>
              <w:divBdr>
                <w:top w:val="none" w:sz="0" w:space="0" w:color="auto"/>
                <w:left w:val="none" w:sz="0" w:space="0" w:color="auto"/>
                <w:bottom w:val="none" w:sz="0" w:space="0" w:color="auto"/>
                <w:right w:val="none" w:sz="0" w:space="0" w:color="auto"/>
              </w:divBdr>
              <w:divsChild>
                <w:div w:id="1510365134">
                  <w:marLeft w:val="0"/>
                  <w:marRight w:val="0"/>
                  <w:marTop w:val="0"/>
                  <w:marBottom w:val="0"/>
                  <w:divBdr>
                    <w:top w:val="none" w:sz="0" w:space="0" w:color="auto"/>
                    <w:left w:val="none" w:sz="0" w:space="0" w:color="auto"/>
                    <w:bottom w:val="none" w:sz="0" w:space="0" w:color="auto"/>
                    <w:right w:val="none" w:sz="0" w:space="0" w:color="auto"/>
                  </w:divBdr>
                  <w:divsChild>
                    <w:div w:id="1510365131">
                      <w:marLeft w:val="0"/>
                      <w:marRight w:val="0"/>
                      <w:marTop w:val="0"/>
                      <w:marBottom w:val="0"/>
                      <w:divBdr>
                        <w:top w:val="none" w:sz="0" w:space="0" w:color="auto"/>
                        <w:left w:val="none" w:sz="0" w:space="0" w:color="auto"/>
                        <w:bottom w:val="none" w:sz="0" w:space="0" w:color="auto"/>
                        <w:right w:val="none" w:sz="0" w:space="0" w:color="auto"/>
                      </w:divBdr>
                      <w:divsChild>
                        <w:div w:id="1510365154">
                          <w:marLeft w:val="0"/>
                          <w:marRight w:val="0"/>
                          <w:marTop w:val="0"/>
                          <w:marBottom w:val="0"/>
                          <w:divBdr>
                            <w:top w:val="none" w:sz="0" w:space="0" w:color="auto"/>
                            <w:left w:val="none" w:sz="0" w:space="0" w:color="auto"/>
                            <w:bottom w:val="none" w:sz="0" w:space="0" w:color="auto"/>
                            <w:right w:val="none" w:sz="0" w:space="0" w:color="auto"/>
                          </w:divBdr>
                          <w:divsChild>
                            <w:div w:id="1510365140">
                              <w:marLeft w:val="0"/>
                              <w:marRight w:val="0"/>
                              <w:marTop w:val="0"/>
                              <w:marBottom w:val="0"/>
                              <w:divBdr>
                                <w:top w:val="none" w:sz="0" w:space="0" w:color="auto"/>
                                <w:left w:val="none" w:sz="0" w:space="0" w:color="auto"/>
                                <w:bottom w:val="none" w:sz="0" w:space="0" w:color="auto"/>
                                <w:right w:val="none" w:sz="0" w:space="0" w:color="auto"/>
                              </w:divBdr>
                              <w:divsChild>
                                <w:div w:id="1510365148">
                                  <w:marLeft w:val="0"/>
                                  <w:marRight w:val="0"/>
                                  <w:marTop w:val="0"/>
                                  <w:marBottom w:val="0"/>
                                  <w:divBdr>
                                    <w:top w:val="none" w:sz="0" w:space="0" w:color="auto"/>
                                    <w:left w:val="none" w:sz="0" w:space="0" w:color="auto"/>
                                    <w:bottom w:val="none" w:sz="0" w:space="0" w:color="auto"/>
                                    <w:right w:val="none" w:sz="0" w:space="0" w:color="auto"/>
                                  </w:divBdr>
                                  <w:divsChild>
                                    <w:div w:id="1510365152">
                                      <w:marLeft w:val="0"/>
                                      <w:marRight w:val="0"/>
                                      <w:marTop w:val="0"/>
                                      <w:marBottom w:val="0"/>
                                      <w:divBdr>
                                        <w:top w:val="none" w:sz="0" w:space="0" w:color="auto"/>
                                        <w:left w:val="none" w:sz="0" w:space="0" w:color="auto"/>
                                        <w:bottom w:val="none" w:sz="0" w:space="0" w:color="auto"/>
                                        <w:right w:val="none" w:sz="0" w:space="0" w:color="auto"/>
                                      </w:divBdr>
                                      <w:divsChild>
                                        <w:div w:id="1510365138">
                                          <w:marLeft w:val="0"/>
                                          <w:marRight w:val="0"/>
                                          <w:marTop w:val="0"/>
                                          <w:marBottom w:val="0"/>
                                          <w:divBdr>
                                            <w:top w:val="none" w:sz="0" w:space="0" w:color="auto"/>
                                            <w:left w:val="none" w:sz="0" w:space="0" w:color="auto"/>
                                            <w:bottom w:val="none" w:sz="0" w:space="0" w:color="auto"/>
                                            <w:right w:val="none" w:sz="0" w:space="0" w:color="auto"/>
                                          </w:divBdr>
                                          <w:divsChild>
                                            <w:div w:id="15103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365159">
      <w:marLeft w:val="0"/>
      <w:marRight w:val="0"/>
      <w:marTop w:val="0"/>
      <w:marBottom w:val="0"/>
      <w:divBdr>
        <w:top w:val="none" w:sz="0" w:space="0" w:color="auto"/>
        <w:left w:val="none" w:sz="0" w:space="0" w:color="auto"/>
        <w:bottom w:val="none" w:sz="0" w:space="0" w:color="auto"/>
        <w:right w:val="none" w:sz="0" w:space="0" w:color="auto"/>
      </w:divBdr>
      <w:divsChild>
        <w:div w:id="1510365161">
          <w:marLeft w:val="0"/>
          <w:marRight w:val="0"/>
          <w:marTop w:val="0"/>
          <w:marBottom w:val="0"/>
          <w:divBdr>
            <w:top w:val="none" w:sz="0" w:space="0" w:color="auto"/>
            <w:left w:val="none" w:sz="0" w:space="0" w:color="auto"/>
            <w:bottom w:val="none" w:sz="0" w:space="0" w:color="auto"/>
            <w:right w:val="none" w:sz="0" w:space="0" w:color="auto"/>
          </w:divBdr>
          <w:divsChild>
            <w:div w:id="1510365163">
              <w:marLeft w:val="0"/>
              <w:marRight w:val="0"/>
              <w:marTop w:val="0"/>
              <w:marBottom w:val="0"/>
              <w:divBdr>
                <w:top w:val="none" w:sz="0" w:space="0" w:color="auto"/>
                <w:left w:val="none" w:sz="0" w:space="0" w:color="auto"/>
                <w:bottom w:val="none" w:sz="0" w:space="0" w:color="auto"/>
                <w:right w:val="none" w:sz="0" w:space="0" w:color="auto"/>
              </w:divBdr>
              <w:divsChild>
                <w:div w:id="1510365139">
                  <w:marLeft w:val="0"/>
                  <w:marRight w:val="0"/>
                  <w:marTop w:val="0"/>
                  <w:marBottom w:val="0"/>
                  <w:divBdr>
                    <w:top w:val="none" w:sz="0" w:space="0" w:color="auto"/>
                    <w:left w:val="none" w:sz="0" w:space="0" w:color="auto"/>
                    <w:bottom w:val="none" w:sz="0" w:space="0" w:color="auto"/>
                    <w:right w:val="none" w:sz="0" w:space="0" w:color="auto"/>
                  </w:divBdr>
                  <w:divsChild>
                    <w:div w:id="1510365158">
                      <w:marLeft w:val="0"/>
                      <w:marRight w:val="0"/>
                      <w:marTop w:val="0"/>
                      <w:marBottom w:val="0"/>
                      <w:divBdr>
                        <w:top w:val="none" w:sz="0" w:space="0" w:color="auto"/>
                        <w:left w:val="none" w:sz="0" w:space="0" w:color="auto"/>
                        <w:bottom w:val="none" w:sz="0" w:space="0" w:color="auto"/>
                        <w:right w:val="none" w:sz="0" w:space="0" w:color="auto"/>
                      </w:divBdr>
                      <w:divsChild>
                        <w:div w:id="1510365141">
                          <w:marLeft w:val="0"/>
                          <w:marRight w:val="0"/>
                          <w:marTop w:val="0"/>
                          <w:marBottom w:val="0"/>
                          <w:divBdr>
                            <w:top w:val="none" w:sz="0" w:space="0" w:color="auto"/>
                            <w:left w:val="none" w:sz="0" w:space="0" w:color="auto"/>
                            <w:bottom w:val="none" w:sz="0" w:space="0" w:color="auto"/>
                            <w:right w:val="none" w:sz="0" w:space="0" w:color="auto"/>
                          </w:divBdr>
                          <w:divsChild>
                            <w:div w:id="15103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365164">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DETAIL=1980121530%2FF&amp;caller=list&amp;row_id=1&amp;numero=2&amp;rech=4&amp;cn=1980121530&amp;table_name=LOI&amp;nm=1980121550&amp;la=F&amp;chercher=t&amp;dt=LOI&amp;language=fr&amp;fr=f&amp;choix1=ET&amp;choix2=ET&amp;fromtab=loi_all&amp;sql=dt+contains++%27LOI%27+and+dd+%3D+date%271980-12-15%27and+actif+%3D+%27Y%27&amp;ddda=1980&amp;tri=dd+AS+RANK+&amp;trier=promulgation&amp;dddj=15&amp;dddm=12&amp;imgcn.x=60&amp;imgcn.y=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point.fr/tags/guinee" TargetMode="External"/><Relationship Id="rId5" Type="http://schemas.openxmlformats.org/officeDocument/2006/relationships/webSettings" Target="webSettings.xml"/><Relationship Id="rId10" Type="http://schemas.openxmlformats.org/officeDocument/2006/relationships/hyperlink" Target="http://www.lepoint.fr/tags/sierra-leone" TargetMode="External"/><Relationship Id="rId4" Type="http://schemas.openxmlformats.org/officeDocument/2006/relationships/settings" Target="settings.xml"/><Relationship Id="rId9" Type="http://schemas.openxmlformats.org/officeDocument/2006/relationships/hyperlink" Target="http://www.lepoint.fr/tags/liberi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radioplus.be/" TargetMode="External"/><Relationship Id="rId2" Type="http://schemas.openxmlformats.org/officeDocument/2006/relationships/hyperlink" Target="http://diplomatie.belgium.be/fr/Services/voyager_a_letranger/conseils_par_destination/afrique/guinee/ra_guinee.jsp" TargetMode="External"/><Relationship Id="rId1" Type="http://schemas.openxmlformats.org/officeDocument/2006/relationships/hyperlink" Target="http://www.lepoint.fr/sante/l-epidemie-ebola-a-fait-4-877-morts-22-10-2014-1874817_40.php" TargetMode="External"/><Relationship Id="rId4" Type="http://schemas.openxmlformats.org/officeDocument/2006/relationships/hyperlink" Target="http://www.msf-azg.be/fr/dossier/epidemie-debola-en-afrique-de-lou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5333</Words>
  <Characters>29337</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Copie certifiée conforme</vt:lpstr>
    </vt:vector>
  </TitlesOfParts>
  <Company>PLN Brussel</Company>
  <LinksUpToDate>false</LinksUpToDate>
  <CharactersWithSpaces>34601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Copie certifiée conforme</dc:title>
  <dc:creator>Thomas Mitevoy</dc:creator>
  <cp:lastModifiedBy>lore</cp:lastModifiedBy>
  <cp:revision>2</cp:revision>
  <cp:lastPrinted>2014-12-02T10:46:00Z</cp:lastPrinted>
  <dcterms:created xsi:type="dcterms:W3CDTF">2014-12-10T14:35:00Z</dcterms:created>
  <dcterms:modified xsi:type="dcterms:W3CDTF">2014-12-10T14:35:00Z</dcterms:modified>
</cp:coreProperties>
</file>